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3"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796D2F" w:rsidRPr="00F85189" w14:paraId="4F0E4B67" w14:textId="77777777" w:rsidTr="00796D2F">
        <w:trPr>
          <w:cantSplit/>
        </w:trPr>
        <w:tc>
          <w:tcPr>
            <w:tcW w:w="8122" w:type="dxa"/>
          </w:tcPr>
          <w:p w14:paraId="17EBC898" w14:textId="4E625FE0" w:rsidR="00796D2F" w:rsidRPr="00F85189" w:rsidRDefault="00796D2F" w:rsidP="00796D2F">
            <w:pPr>
              <w:pStyle w:val="chead2"/>
            </w:pPr>
            <w:bookmarkStart w:id="0" w:name="_Toc39914336"/>
            <w:bookmarkStart w:id="1" w:name="_Toc41183311"/>
            <w:bookmarkStart w:id="2" w:name="_Toc50343952"/>
            <w:bookmarkStart w:id="3" w:name="_Toc103660592"/>
            <w:bookmarkStart w:id="4" w:name="_Toc405969257"/>
            <w:bookmarkStart w:id="5" w:name="_Toc157503588"/>
            <w:bookmarkStart w:id="6" w:name="_Toc170481783"/>
            <w:r w:rsidRPr="000E4E5A">
              <w:t>214.210</w:t>
            </w:r>
            <w:r w:rsidRPr="000E4E5A">
              <w:tab/>
              <w:t>Advanced Practice Registered Nurse (APRN) Services Benefit Limits</w:t>
            </w:r>
            <w:bookmarkEnd w:id="0"/>
            <w:bookmarkEnd w:id="1"/>
            <w:bookmarkEnd w:id="2"/>
            <w:bookmarkEnd w:id="3"/>
            <w:bookmarkEnd w:id="4"/>
            <w:bookmarkEnd w:id="5"/>
            <w:bookmarkEnd w:id="6"/>
          </w:p>
        </w:tc>
        <w:tc>
          <w:tcPr>
            <w:tcW w:w="1238" w:type="dxa"/>
          </w:tcPr>
          <w:p w14:paraId="4B7B2A30" w14:textId="2D7F4CB5" w:rsidR="00796D2F" w:rsidRPr="00F85189" w:rsidRDefault="00796D2F" w:rsidP="00796D2F">
            <w:pPr>
              <w:pStyle w:val="cDate2"/>
            </w:pPr>
            <w:r w:rsidRPr="000E4E5A">
              <w:t>7-1-2</w:t>
            </w:r>
            <w:r w:rsidR="005615E6">
              <w:t>5</w:t>
            </w:r>
          </w:p>
        </w:tc>
      </w:tr>
    </w:tbl>
    <w:p w14:paraId="248BA268" w14:textId="77777777" w:rsidR="00796D2F" w:rsidRPr="00796D2F" w:rsidRDefault="00796D2F" w:rsidP="00796D2F">
      <w:pPr>
        <w:pStyle w:val="CLETTERED"/>
      </w:pPr>
      <w:r w:rsidRPr="00796D2F">
        <w:t>A.</w:t>
      </w:r>
      <w:r w:rsidRPr="00796D2F">
        <w:tab/>
        <w:t>For clients twenty-one (21) years of age or older, APRN services provided in a physician office, an APRN office, a patient’s home, or nursing home are limited to sixteen (16) visits per state fiscal year (SFY) (July 1 through June 30).</w:t>
      </w:r>
    </w:p>
    <w:p w14:paraId="1BE23F6F" w14:textId="77777777" w:rsidR="00796D2F" w:rsidRPr="00796D2F" w:rsidRDefault="00796D2F" w:rsidP="00796D2F">
      <w:pPr>
        <w:pStyle w:val="CLETTERED"/>
      </w:pPr>
      <w:r w:rsidRPr="00796D2F">
        <w:tab/>
        <w:t>The following services are counted toward the Service Benefit Limits established for the state fiscal year:</w:t>
      </w:r>
    </w:p>
    <w:p w14:paraId="51A83C05" w14:textId="77777777" w:rsidR="00796D2F" w:rsidRPr="000E4E5A" w:rsidRDefault="00796D2F" w:rsidP="00796D2F">
      <w:pPr>
        <w:pStyle w:val="cnumbered"/>
      </w:pPr>
      <w:r w:rsidRPr="000E4E5A">
        <w:t>1.</w:t>
      </w:r>
      <w:r w:rsidRPr="000E4E5A">
        <w:tab/>
        <w:t>APRN services in the office, patient’s home, or nursing facility</w:t>
      </w:r>
    </w:p>
    <w:p w14:paraId="3E137C95" w14:textId="3D05F809" w:rsidR="00796D2F" w:rsidRPr="000E4E5A" w:rsidRDefault="00796D2F" w:rsidP="00796D2F">
      <w:pPr>
        <w:pStyle w:val="cnumbered"/>
      </w:pPr>
      <w:r w:rsidRPr="000E4E5A">
        <w:t>2.</w:t>
      </w:r>
      <w:r w:rsidRPr="000E4E5A">
        <w:tab/>
        <w:t>Physician services in the office, patient’s home</w:t>
      </w:r>
      <w:r w:rsidR="00DB6F05" w:rsidRPr="00DB6F05">
        <w:rPr>
          <w:highlight w:val="yellow"/>
        </w:rPr>
        <w:t>,</w:t>
      </w:r>
      <w:r w:rsidRPr="000E4E5A">
        <w:t xml:space="preserve"> or nursing facility</w:t>
      </w:r>
    </w:p>
    <w:p w14:paraId="0C9F4822" w14:textId="77777777" w:rsidR="00796D2F" w:rsidRPr="000E4E5A" w:rsidRDefault="00796D2F" w:rsidP="00796D2F">
      <w:pPr>
        <w:pStyle w:val="cnumbered"/>
      </w:pPr>
      <w:r w:rsidRPr="000E4E5A">
        <w:t>3.</w:t>
      </w:r>
      <w:r w:rsidRPr="000E4E5A">
        <w:tab/>
        <w:t>Rural health clinic (RHC) encounters</w:t>
      </w:r>
    </w:p>
    <w:p w14:paraId="559EF852" w14:textId="77777777" w:rsidR="00796D2F" w:rsidRPr="000E4E5A" w:rsidRDefault="00796D2F" w:rsidP="00796D2F">
      <w:pPr>
        <w:pStyle w:val="cnumbered"/>
      </w:pPr>
      <w:r w:rsidRPr="000E4E5A">
        <w:t>4.</w:t>
      </w:r>
      <w:r w:rsidRPr="000E4E5A">
        <w:tab/>
        <w:t>Medical services furnished by a dentist</w:t>
      </w:r>
    </w:p>
    <w:p w14:paraId="4EA955ED" w14:textId="77777777" w:rsidR="00796D2F" w:rsidRPr="000E4E5A" w:rsidRDefault="00796D2F" w:rsidP="00796D2F">
      <w:pPr>
        <w:pStyle w:val="cnumbered"/>
      </w:pPr>
      <w:r w:rsidRPr="000E4E5A">
        <w:t>5.</w:t>
      </w:r>
      <w:r w:rsidRPr="000E4E5A">
        <w:tab/>
        <w:t>Medical services furnished by an optometrist</w:t>
      </w:r>
    </w:p>
    <w:p w14:paraId="515253C4" w14:textId="77777777" w:rsidR="00796D2F" w:rsidRPr="000E4E5A" w:rsidRDefault="00796D2F" w:rsidP="00796D2F">
      <w:pPr>
        <w:pStyle w:val="cnumbered"/>
      </w:pPr>
      <w:r w:rsidRPr="000E4E5A">
        <w:t>6.</w:t>
      </w:r>
      <w:r w:rsidRPr="000E4E5A">
        <w:tab/>
        <w:t>Certified nurse-midwife services</w:t>
      </w:r>
    </w:p>
    <w:p w14:paraId="5E646AE8" w14:textId="77777777" w:rsidR="00796D2F" w:rsidRPr="000E4E5A" w:rsidRDefault="00796D2F" w:rsidP="00796D2F">
      <w:pPr>
        <w:pStyle w:val="cnumbered"/>
      </w:pPr>
      <w:r w:rsidRPr="000E4E5A">
        <w:t>7.</w:t>
      </w:r>
      <w:r w:rsidRPr="000E4E5A">
        <w:tab/>
        <w:t>Federally qualified health center (FQHC) encounters</w:t>
      </w:r>
    </w:p>
    <w:p w14:paraId="4D6624EA" w14:textId="77777777" w:rsidR="00796D2F" w:rsidRPr="00796D2F" w:rsidRDefault="00796D2F" w:rsidP="00796D2F">
      <w:pPr>
        <w:pStyle w:val="ctext"/>
      </w:pPr>
      <w:r w:rsidRPr="00796D2F">
        <w:t>The established benefit limit does not apply to clients under age twenty-one (21).</w:t>
      </w:r>
    </w:p>
    <w:p w14:paraId="62A30EA8" w14:textId="07AE7E12" w:rsidR="00796D2F" w:rsidRPr="00796D2F" w:rsidRDefault="005615E6" w:rsidP="00796D2F">
      <w:pPr>
        <w:pStyle w:val="ctext"/>
      </w:pPr>
      <w:r w:rsidRPr="005615E6">
        <w:rPr>
          <w:highlight w:val="yellow"/>
        </w:rPr>
        <w:t>Office visits coded with obstetrical visit procedure codes are not counted toward the visit limit. All other office visits count toward the established sixteen (16) visit limit.</w:t>
      </w:r>
    </w:p>
    <w:p w14:paraId="726F91B2" w14:textId="7649F12A" w:rsidR="00F5639F" w:rsidRPr="00796D2F" w:rsidRDefault="00796D2F" w:rsidP="00796D2F">
      <w:pPr>
        <w:pStyle w:val="ctext"/>
      </w:pPr>
      <w:r w:rsidRPr="00796D2F">
        <w:t>Extensions of the benefit limit will be considered for services beyond the established benefit limit when documentation verifies medical necessity. Refer to Section 214.900 of this manual for procedures for obtaining extension of benefits.</w:t>
      </w:r>
    </w:p>
    <w:sectPr w:rsidR="00F5639F" w:rsidRPr="00796D2F">
      <w:headerReference w:type="default" r:id="rId7"/>
      <w:footerReference w:type="default" r:id="rId8"/>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89C04" w14:textId="77777777" w:rsidR="00130603" w:rsidRDefault="00130603">
      <w:r>
        <w:separator/>
      </w:r>
    </w:p>
  </w:endnote>
  <w:endnote w:type="continuationSeparator" w:id="0">
    <w:p w14:paraId="1350999C" w14:textId="77777777" w:rsidR="00130603" w:rsidRDefault="00130603">
      <w:r>
        <w:continuationSeparator/>
      </w:r>
    </w:p>
  </w:endnote>
  <w:endnote w:type="continuationNotice" w:id="1">
    <w:p w14:paraId="119AA978" w14:textId="77777777" w:rsidR="00ED630F" w:rsidRDefault="00ED6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4D30"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F37C" w14:textId="77777777" w:rsidR="00130603" w:rsidRDefault="00130603">
      <w:r>
        <w:separator/>
      </w:r>
    </w:p>
  </w:footnote>
  <w:footnote w:type="continuationSeparator" w:id="0">
    <w:p w14:paraId="037BEBFA" w14:textId="77777777" w:rsidR="00130603" w:rsidRDefault="00130603">
      <w:r>
        <w:continuationSeparator/>
      </w:r>
    </w:p>
  </w:footnote>
  <w:footnote w:type="continuationNotice" w:id="1">
    <w:p w14:paraId="5737D07F" w14:textId="77777777" w:rsidR="00ED630F" w:rsidRDefault="00ED6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7676" w14:textId="669AA50C" w:rsidR="00093EFD" w:rsidRDefault="00796D2F" w:rsidP="006C1763">
    <w:pPr>
      <w:pStyle w:val="Header"/>
      <w:pBdr>
        <w:bottom w:val="single" w:sz="8" w:space="1" w:color="000000"/>
      </w:pBdr>
      <w:spacing w:after="120"/>
    </w:pPr>
    <w:r w:rsidRPr="00796D2F">
      <w:t>Nurse Practitioner</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507411012">
    <w:abstractNumId w:val="13"/>
  </w:num>
  <w:num w:numId="2" w16cid:durableId="1262253160">
    <w:abstractNumId w:val="12"/>
  </w:num>
  <w:num w:numId="3" w16cid:durableId="41635717">
    <w:abstractNumId w:val="14"/>
  </w:num>
  <w:num w:numId="4" w16cid:durableId="1802337392">
    <w:abstractNumId w:val="15"/>
  </w:num>
  <w:num w:numId="5" w16cid:durableId="529683734">
    <w:abstractNumId w:val="9"/>
  </w:num>
  <w:num w:numId="6" w16cid:durableId="2052220824">
    <w:abstractNumId w:val="9"/>
  </w:num>
  <w:num w:numId="7" w16cid:durableId="280646028">
    <w:abstractNumId w:val="7"/>
  </w:num>
  <w:num w:numId="8" w16cid:durableId="909925576">
    <w:abstractNumId w:val="7"/>
  </w:num>
  <w:num w:numId="9" w16cid:durableId="673151327">
    <w:abstractNumId w:val="6"/>
  </w:num>
  <w:num w:numId="10" w16cid:durableId="1933200288">
    <w:abstractNumId w:val="6"/>
  </w:num>
  <w:num w:numId="11" w16cid:durableId="1842961607">
    <w:abstractNumId w:val="5"/>
  </w:num>
  <w:num w:numId="12" w16cid:durableId="160197172">
    <w:abstractNumId w:val="5"/>
  </w:num>
  <w:num w:numId="13" w16cid:durableId="331614054">
    <w:abstractNumId w:val="4"/>
  </w:num>
  <w:num w:numId="14" w16cid:durableId="170413041">
    <w:abstractNumId w:val="4"/>
  </w:num>
  <w:num w:numId="15" w16cid:durableId="412049196">
    <w:abstractNumId w:val="8"/>
  </w:num>
  <w:num w:numId="16" w16cid:durableId="1732078308">
    <w:abstractNumId w:val="8"/>
  </w:num>
  <w:num w:numId="17" w16cid:durableId="1891766786">
    <w:abstractNumId w:val="3"/>
  </w:num>
  <w:num w:numId="18" w16cid:durableId="58092853">
    <w:abstractNumId w:val="3"/>
  </w:num>
  <w:num w:numId="19" w16cid:durableId="1416854730">
    <w:abstractNumId w:val="2"/>
  </w:num>
  <w:num w:numId="20" w16cid:durableId="667681751">
    <w:abstractNumId w:val="2"/>
  </w:num>
  <w:num w:numId="21" w16cid:durableId="1988435973">
    <w:abstractNumId w:val="1"/>
  </w:num>
  <w:num w:numId="22" w16cid:durableId="180172688">
    <w:abstractNumId w:val="1"/>
  </w:num>
  <w:num w:numId="23" w16cid:durableId="1258323239">
    <w:abstractNumId w:val="0"/>
  </w:num>
  <w:num w:numId="24" w16cid:durableId="585501161">
    <w:abstractNumId w:val="0"/>
  </w:num>
  <w:num w:numId="25" w16cid:durableId="1501194624">
    <w:abstractNumId w:val="10"/>
  </w:num>
  <w:num w:numId="26" w16cid:durableId="744105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03"/>
    <w:rsid w:val="00002D3D"/>
    <w:rsid w:val="00093EFD"/>
    <w:rsid w:val="00127E13"/>
    <w:rsid w:val="00130603"/>
    <w:rsid w:val="00197CCB"/>
    <w:rsid w:val="001B50BF"/>
    <w:rsid w:val="001C385A"/>
    <w:rsid w:val="00232D7A"/>
    <w:rsid w:val="00266D9E"/>
    <w:rsid w:val="00270F78"/>
    <w:rsid w:val="003238F2"/>
    <w:rsid w:val="00325E3B"/>
    <w:rsid w:val="00326141"/>
    <w:rsid w:val="003C73DD"/>
    <w:rsid w:val="003C768A"/>
    <w:rsid w:val="0047496F"/>
    <w:rsid w:val="004869E4"/>
    <w:rsid w:val="004A4DBA"/>
    <w:rsid w:val="004C70A6"/>
    <w:rsid w:val="00542D3A"/>
    <w:rsid w:val="00556E95"/>
    <w:rsid w:val="005615E6"/>
    <w:rsid w:val="005E42F9"/>
    <w:rsid w:val="00637E45"/>
    <w:rsid w:val="006A3FF1"/>
    <w:rsid w:val="006B241B"/>
    <w:rsid w:val="006C1763"/>
    <w:rsid w:val="006F1AE2"/>
    <w:rsid w:val="00740DA8"/>
    <w:rsid w:val="007440C1"/>
    <w:rsid w:val="00760AEC"/>
    <w:rsid w:val="00796D2F"/>
    <w:rsid w:val="007E09B5"/>
    <w:rsid w:val="00843CDC"/>
    <w:rsid w:val="0084647E"/>
    <w:rsid w:val="008650B7"/>
    <w:rsid w:val="00873112"/>
    <w:rsid w:val="00885FE3"/>
    <w:rsid w:val="00897055"/>
    <w:rsid w:val="008B302B"/>
    <w:rsid w:val="008B4877"/>
    <w:rsid w:val="008C155D"/>
    <w:rsid w:val="008E3FC8"/>
    <w:rsid w:val="00921A57"/>
    <w:rsid w:val="009F1AA6"/>
    <w:rsid w:val="00A333CC"/>
    <w:rsid w:val="00A56DE0"/>
    <w:rsid w:val="00A64735"/>
    <w:rsid w:val="00A7399D"/>
    <w:rsid w:val="00A86B31"/>
    <w:rsid w:val="00A97FD1"/>
    <w:rsid w:val="00AD5EDB"/>
    <w:rsid w:val="00AF705F"/>
    <w:rsid w:val="00B11DB7"/>
    <w:rsid w:val="00BD3CEE"/>
    <w:rsid w:val="00BF720A"/>
    <w:rsid w:val="00C018DC"/>
    <w:rsid w:val="00C304F1"/>
    <w:rsid w:val="00C54CC0"/>
    <w:rsid w:val="00CA6319"/>
    <w:rsid w:val="00CE0E15"/>
    <w:rsid w:val="00CE3381"/>
    <w:rsid w:val="00D048FF"/>
    <w:rsid w:val="00D64BFB"/>
    <w:rsid w:val="00D73143"/>
    <w:rsid w:val="00D75940"/>
    <w:rsid w:val="00DB6F05"/>
    <w:rsid w:val="00DB715A"/>
    <w:rsid w:val="00EC4088"/>
    <w:rsid w:val="00ED630F"/>
    <w:rsid w:val="00F05397"/>
    <w:rsid w:val="00F5639F"/>
    <w:rsid w:val="00F65EED"/>
    <w:rsid w:val="00F67D9E"/>
    <w:rsid w:val="00F807FB"/>
    <w:rsid w:val="00F92E46"/>
    <w:rsid w:val="00FA3911"/>
    <w:rsid w:val="00FD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648CD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603"/>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
    <w:qFormat/>
    <w:rsid w:val="00796D2F"/>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paragraph" w:customStyle="1" w:styleId="bulletlevel1">
    <w:name w:val="bullet level 1"/>
    <w:basedOn w:val="Normal"/>
    <w:qFormat/>
    <w:rsid w:val="00F92E46"/>
    <w:pPr>
      <w:numPr>
        <w:numId w:val="25"/>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A86B31"/>
    <w:pPr>
      <w:numPr>
        <w:numId w:val="26"/>
      </w:numPr>
      <w:tabs>
        <w:tab w:val="num" w:pos="360"/>
        <w:tab w:val="left" w:pos="1620"/>
      </w:tabs>
      <w:ind w:left="1620" w:hanging="475"/>
    </w:pPr>
    <w:rPr>
      <w:rFonts w:cs="Arial"/>
    </w:rPr>
  </w:style>
  <w:style w:type="character" w:customStyle="1" w:styleId="ctextChar">
    <w:name w:val="ctext Char"/>
    <w:link w:val="ctext"/>
    <w:rsid w:val="00637E45"/>
    <w:rPr>
      <w:rFonts w:ascii="Arial" w:hAnsi="Arial"/>
      <w:sz w:val="21"/>
    </w:rPr>
  </w:style>
  <w:style w:type="character" w:customStyle="1" w:styleId="CLETTEREDChar">
    <w:name w:val="CLETTERED Char"/>
    <w:link w:val="CLETTERED"/>
    <w:rsid w:val="00796D2F"/>
    <w:rPr>
      <w:rFonts w:ascii="Arial" w:eastAsia="MS Mincho" w:hAnsi="Arial"/>
      <w:sz w:val="21"/>
    </w:rPr>
  </w:style>
  <w:style w:type="character" w:customStyle="1" w:styleId="chead2Char">
    <w:name w:val="chead2 Char"/>
    <w:link w:val="chead2"/>
    <w:rsid w:val="00637E45"/>
    <w:rPr>
      <w:rFonts w:ascii="Arial" w:hAnsi="Arial"/>
      <w:b/>
      <w:color w:val="1D73D6"/>
    </w:rPr>
  </w:style>
  <w:style w:type="character" w:customStyle="1" w:styleId="cDate2Char">
    <w:name w:val="cDate2 Char"/>
    <w:link w:val="cDate2"/>
    <w:rsid w:val="00637E45"/>
    <w:rPr>
      <w:rFonts w:ascii="Arial" w:hAnsi="Arial"/>
      <w:b/>
      <w:color w:val="1D73D6"/>
      <w:sz w:val="18"/>
    </w:rPr>
  </w:style>
  <w:style w:type="paragraph" w:styleId="Revision">
    <w:name w:val="Revision"/>
    <w:hidden/>
    <w:uiPriority w:val="99"/>
    <w:semiHidden/>
    <w:rsid w:val="008B48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NURSEPRA-2-25 Provider Manual Update</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NURSEPRA-2-25 Provider Manual Update</dc:title>
  <dc:subject/>
  <dc:creator/>
  <cp:keywords/>
  <dc:description/>
  <cp:lastModifiedBy/>
  <cp:revision>1</cp:revision>
  <dcterms:created xsi:type="dcterms:W3CDTF">2025-06-28T16:15:00Z</dcterms:created>
  <dcterms:modified xsi:type="dcterms:W3CDTF">2025-06-28T16:19:00Z</dcterms:modified>
</cp:coreProperties>
</file>