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0D27FF" w:rsidRPr="005D0C5A" w14:paraId="788E61E0" w14:textId="77777777" w:rsidTr="00C92ADD">
        <w:tblPrEx>
          <w:tblCellMar>
            <w:top w:w="0" w:type="dxa"/>
            <w:bottom w:w="0" w:type="dxa"/>
          </w:tblCellMar>
        </w:tblPrEx>
        <w:trPr>
          <w:cantSplit/>
        </w:trPr>
        <w:tc>
          <w:tcPr>
            <w:tcW w:w="8122" w:type="dxa"/>
            <w:shd w:val="clear" w:color="auto" w:fill="1D73D6"/>
          </w:tcPr>
          <w:p w14:paraId="6C483F42" w14:textId="77777777" w:rsidR="000D27FF" w:rsidRPr="005D0C5A" w:rsidRDefault="000D27FF">
            <w:pPr>
              <w:pStyle w:val="cTOCHead"/>
            </w:pPr>
            <w:r w:rsidRPr="005D0C5A">
              <w:t>section II - PRivate Duty nursing services</w:t>
            </w:r>
          </w:p>
          <w:p w14:paraId="2AAFABC2" w14:textId="77777777" w:rsidR="000D27FF" w:rsidRPr="005D0C5A" w:rsidRDefault="000D27FF">
            <w:pPr>
              <w:pStyle w:val="cTOCHead"/>
            </w:pPr>
            <w:r w:rsidRPr="005D0C5A">
              <w:t>Contents</w:t>
            </w:r>
          </w:p>
        </w:tc>
        <w:tc>
          <w:tcPr>
            <w:tcW w:w="1238" w:type="dxa"/>
            <w:shd w:val="clear" w:color="auto" w:fill="1D73D6"/>
            <w:vAlign w:val="center"/>
          </w:tcPr>
          <w:p w14:paraId="305CF0CB" w14:textId="77777777" w:rsidR="000D27FF" w:rsidRPr="005D0C5A" w:rsidRDefault="000D27FF" w:rsidP="00B065FB">
            <w:pPr>
              <w:pStyle w:val="cDate1"/>
            </w:pPr>
          </w:p>
        </w:tc>
      </w:tr>
    </w:tbl>
    <w:bookmarkStart w:id="0" w:name="_Hlk199312112"/>
    <w:p w14:paraId="4972C4CA" w14:textId="6B180E9F" w:rsidR="005D0C5A" w:rsidRDefault="000D27FF">
      <w:pPr>
        <w:pStyle w:val="TOC1"/>
        <w:rPr>
          <w:rFonts w:asciiTheme="minorHAnsi" w:eastAsiaTheme="minorEastAsia" w:hAnsiTheme="minorHAnsi" w:cstheme="minorBidi"/>
          <w:b w:val="0"/>
          <w:caps w:val="0"/>
          <w:color w:val="auto"/>
          <w:kern w:val="2"/>
          <w:sz w:val="24"/>
          <w:szCs w:val="24"/>
          <w14:ligatures w14:val="standardContextual"/>
        </w:rPr>
      </w:pPr>
      <w:r w:rsidRPr="005D0C5A">
        <w:fldChar w:fldCharType="begin"/>
      </w:r>
      <w:r w:rsidRPr="005D0C5A">
        <w:instrText xml:space="preserve"> TOC \o "1-9" \n \h \z \t "chead1,1,chead2,2" </w:instrText>
      </w:r>
      <w:r w:rsidRPr="005D0C5A">
        <w:fldChar w:fldCharType="separate"/>
      </w:r>
      <w:hyperlink w:anchor="_Toc199312059" w:history="1">
        <w:r w:rsidR="005D0C5A" w:rsidRPr="00513973">
          <w:rPr>
            <w:rStyle w:val="Hyperlink"/>
          </w:rPr>
          <w:t>200.000</w:t>
        </w:r>
        <w:r w:rsidR="005D0C5A">
          <w:rPr>
            <w:rFonts w:asciiTheme="minorHAnsi" w:eastAsiaTheme="minorEastAsia" w:hAnsiTheme="minorHAnsi" w:cstheme="minorBidi"/>
            <w:b w:val="0"/>
            <w:caps w:val="0"/>
            <w:color w:val="auto"/>
            <w:kern w:val="2"/>
            <w:sz w:val="24"/>
            <w:szCs w:val="24"/>
            <w14:ligatures w14:val="standardContextual"/>
          </w:rPr>
          <w:tab/>
        </w:r>
        <w:r w:rsidR="005D0C5A" w:rsidRPr="00513973">
          <w:rPr>
            <w:rStyle w:val="Hyperlink"/>
          </w:rPr>
          <w:t>Private Duty Nursing Services GENERAL INFORMATION</w:t>
        </w:r>
      </w:hyperlink>
    </w:p>
    <w:p w14:paraId="52F442A9" w14:textId="343DF29B" w:rsidR="005D0C5A" w:rsidRDefault="005D0C5A">
      <w:pPr>
        <w:pStyle w:val="TOC2"/>
        <w:rPr>
          <w:rFonts w:asciiTheme="minorHAnsi" w:eastAsiaTheme="minorEastAsia" w:hAnsiTheme="minorHAnsi" w:cstheme="minorBidi"/>
          <w:kern w:val="2"/>
          <w:sz w:val="24"/>
          <w:szCs w:val="24"/>
          <w14:ligatures w14:val="standardContextual"/>
        </w:rPr>
      </w:pPr>
      <w:hyperlink w:anchor="_Toc199312060" w:history="1">
        <w:r w:rsidRPr="00513973">
          <w:rPr>
            <w:rStyle w:val="Hyperlink"/>
          </w:rPr>
          <w:t>201.000</w:t>
        </w:r>
        <w:r>
          <w:rPr>
            <w:rFonts w:asciiTheme="minorHAnsi" w:eastAsiaTheme="minorEastAsia" w:hAnsiTheme="minorHAnsi" w:cstheme="minorBidi"/>
            <w:kern w:val="2"/>
            <w:sz w:val="24"/>
            <w:szCs w:val="24"/>
            <w14:ligatures w14:val="standardContextual"/>
          </w:rPr>
          <w:tab/>
        </w:r>
        <w:r w:rsidRPr="00513973">
          <w:rPr>
            <w:rStyle w:val="Hyperlink"/>
          </w:rPr>
          <w:t>Arkansas Medicaid Participation Requirements for Providers of Private Duty Nursing Services</w:t>
        </w:r>
      </w:hyperlink>
    </w:p>
    <w:p w14:paraId="7FAE3FF5" w14:textId="1F3F3751" w:rsidR="005D0C5A" w:rsidRDefault="005D0C5A">
      <w:pPr>
        <w:pStyle w:val="TOC2"/>
        <w:rPr>
          <w:rFonts w:asciiTheme="minorHAnsi" w:eastAsiaTheme="minorEastAsia" w:hAnsiTheme="minorHAnsi" w:cstheme="minorBidi"/>
          <w:kern w:val="2"/>
          <w:sz w:val="24"/>
          <w:szCs w:val="24"/>
          <w14:ligatures w14:val="standardContextual"/>
        </w:rPr>
      </w:pPr>
      <w:hyperlink w:anchor="_Toc199312061" w:history="1">
        <w:r w:rsidRPr="00513973">
          <w:rPr>
            <w:rStyle w:val="Hyperlink"/>
          </w:rPr>
          <w:t>201.100</w:t>
        </w:r>
        <w:r>
          <w:rPr>
            <w:rFonts w:asciiTheme="minorHAnsi" w:eastAsiaTheme="minorEastAsia" w:hAnsiTheme="minorHAnsi" w:cstheme="minorBidi"/>
            <w:kern w:val="2"/>
            <w:sz w:val="24"/>
            <w:szCs w:val="24"/>
            <w14:ligatures w14:val="standardContextual"/>
          </w:rPr>
          <w:tab/>
        </w:r>
        <w:r w:rsidRPr="00513973">
          <w:rPr>
            <w:rStyle w:val="Hyperlink"/>
          </w:rPr>
          <w:t>Private Duty Nursing Services Providers</w:t>
        </w:r>
      </w:hyperlink>
    </w:p>
    <w:p w14:paraId="5AD88FCA" w14:textId="62FC5CA5" w:rsidR="005D0C5A" w:rsidRDefault="005D0C5A">
      <w:pPr>
        <w:pStyle w:val="TOC2"/>
        <w:rPr>
          <w:rFonts w:asciiTheme="minorHAnsi" w:eastAsiaTheme="minorEastAsia" w:hAnsiTheme="minorHAnsi" w:cstheme="minorBidi"/>
          <w:kern w:val="2"/>
          <w:sz w:val="24"/>
          <w:szCs w:val="24"/>
          <w14:ligatures w14:val="standardContextual"/>
        </w:rPr>
      </w:pPr>
      <w:hyperlink w:anchor="_Toc199312062" w:history="1">
        <w:r w:rsidRPr="00513973">
          <w:rPr>
            <w:rStyle w:val="Hyperlink"/>
          </w:rPr>
          <w:t>201.200</w:t>
        </w:r>
        <w:r>
          <w:rPr>
            <w:rFonts w:asciiTheme="minorHAnsi" w:eastAsiaTheme="minorEastAsia" w:hAnsiTheme="minorHAnsi" w:cstheme="minorBidi"/>
            <w:kern w:val="2"/>
            <w:sz w:val="24"/>
            <w:szCs w:val="24"/>
            <w14:ligatures w14:val="standardContextual"/>
          </w:rPr>
          <w:tab/>
        </w:r>
        <w:r w:rsidRPr="00513973">
          <w:rPr>
            <w:rStyle w:val="Hyperlink"/>
          </w:rPr>
          <w:t>School District or Education Service Cooperative Private Duty Nursing Services Providers</w:t>
        </w:r>
      </w:hyperlink>
    </w:p>
    <w:p w14:paraId="411126E7" w14:textId="3A512F32" w:rsidR="005D0C5A" w:rsidRDefault="005D0C5A">
      <w:pPr>
        <w:pStyle w:val="TOC2"/>
        <w:rPr>
          <w:rFonts w:asciiTheme="minorHAnsi" w:eastAsiaTheme="minorEastAsia" w:hAnsiTheme="minorHAnsi" w:cstheme="minorBidi"/>
          <w:kern w:val="2"/>
          <w:sz w:val="24"/>
          <w:szCs w:val="24"/>
          <w14:ligatures w14:val="standardContextual"/>
        </w:rPr>
      </w:pPr>
      <w:hyperlink w:anchor="_Toc199312063" w:history="1">
        <w:r w:rsidRPr="00513973">
          <w:rPr>
            <w:rStyle w:val="Hyperlink"/>
          </w:rPr>
          <w:t>202.000</w:t>
        </w:r>
        <w:r>
          <w:rPr>
            <w:rFonts w:asciiTheme="minorHAnsi" w:eastAsiaTheme="minorEastAsia" w:hAnsiTheme="minorHAnsi" w:cstheme="minorBidi"/>
            <w:kern w:val="2"/>
            <w:sz w:val="24"/>
            <w:szCs w:val="24"/>
            <w14:ligatures w14:val="standardContextual"/>
          </w:rPr>
          <w:tab/>
        </w:r>
        <w:r w:rsidRPr="00513973">
          <w:rPr>
            <w:rStyle w:val="Hyperlink"/>
          </w:rPr>
          <w:t>Private Duty Nursing Service Providers in Arkansas</w:t>
        </w:r>
      </w:hyperlink>
    </w:p>
    <w:p w14:paraId="4A0E42AF" w14:textId="40B579C0" w:rsidR="005D0C5A" w:rsidRDefault="005D0C5A">
      <w:pPr>
        <w:pStyle w:val="TOC2"/>
        <w:rPr>
          <w:rFonts w:asciiTheme="minorHAnsi" w:eastAsiaTheme="minorEastAsia" w:hAnsiTheme="minorHAnsi" w:cstheme="minorBidi"/>
          <w:kern w:val="2"/>
          <w:sz w:val="24"/>
          <w:szCs w:val="24"/>
          <w14:ligatures w14:val="standardContextual"/>
        </w:rPr>
      </w:pPr>
      <w:hyperlink w:anchor="_Toc199312064" w:history="1">
        <w:r w:rsidRPr="00513973">
          <w:rPr>
            <w:rStyle w:val="Hyperlink"/>
          </w:rPr>
          <w:t>203.000</w:t>
        </w:r>
        <w:r>
          <w:rPr>
            <w:rFonts w:asciiTheme="minorHAnsi" w:eastAsiaTheme="minorEastAsia" w:hAnsiTheme="minorHAnsi" w:cstheme="minorBidi"/>
            <w:kern w:val="2"/>
            <w:sz w:val="24"/>
            <w:szCs w:val="24"/>
            <w14:ligatures w14:val="standardContextual"/>
          </w:rPr>
          <w:tab/>
        </w:r>
        <w:r w:rsidRPr="00513973">
          <w:rPr>
            <w:rStyle w:val="Hyperlink"/>
          </w:rPr>
          <w:t>Private Duty Nursing Service Providers in States Not Bordering Arkansas</w:t>
        </w:r>
      </w:hyperlink>
    </w:p>
    <w:p w14:paraId="20211A74" w14:textId="3814865D" w:rsidR="005D0C5A" w:rsidRDefault="005D0C5A">
      <w:pPr>
        <w:pStyle w:val="TOC2"/>
        <w:rPr>
          <w:rFonts w:asciiTheme="minorHAnsi" w:eastAsiaTheme="minorEastAsia" w:hAnsiTheme="minorHAnsi" w:cstheme="minorBidi"/>
          <w:kern w:val="2"/>
          <w:sz w:val="24"/>
          <w:szCs w:val="24"/>
          <w14:ligatures w14:val="standardContextual"/>
        </w:rPr>
      </w:pPr>
      <w:hyperlink w:anchor="_Toc199312065" w:history="1">
        <w:r w:rsidRPr="00513973">
          <w:rPr>
            <w:rStyle w:val="Hyperlink"/>
          </w:rPr>
          <w:t>204.000</w:t>
        </w:r>
        <w:r>
          <w:rPr>
            <w:rFonts w:asciiTheme="minorHAnsi" w:eastAsiaTheme="minorEastAsia" w:hAnsiTheme="minorHAnsi" w:cstheme="minorBidi"/>
            <w:kern w:val="2"/>
            <w:sz w:val="24"/>
            <w:szCs w:val="24"/>
            <w14:ligatures w14:val="standardContextual"/>
          </w:rPr>
          <w:tab/>
        </w:r>
        <w:r w:rsidRPr="00513973">
          <w:rPr>
            <w:rStyle w:val="Hyperlink"/>
          </w:rPr>
          <w:t>Records Requirements</w:t>
        </w:r>
      </w:hyperlink>
    </w:p>
    <w:p w14:paraId="310096AE" w14:textId="143A43E6" w:rsidR="005D0C5A" w:rsidRDefault="005D0C5A">
      <w:pPr>
        <w:pStyle w:val="TOC2"/>
        <w:rPr>
          <w:rFonts w:asciiTheme="minorHAnsi" w:eastAsiaTheme="minorEastAsia" w:hAnsiTheme="minorHAnsi" w:cstheme="minorBidi"/>
          <w:kern w:val="2"/>
          <w:sz w:val="24"/>
          <w:szCs w:val="24"/>
          <w14:ligatures w14:val="standardContextual"/>
        </w:rPr>
      </w:pPr>
      <w:hyperlink w:anchor="_Toc199312066" w:history="1">
        <w:r w:rsidRPr="00513973">
          <w:rPr>
            <w:rStyle w:val="Hyperlink"/>
          </w:rPr>
          <w:t>204.100</w:t>
        </w:r>
        <w:r>
          <w:rPr>
            <w:rFonts w:asciiTheme="minorHAnsi" w:eastAsiaTheme="minorEastAsia" w:hAnsiTheme="minorHAnsi" w:cstheme="minorBidi"/>
            <w:kern w:val="2"/>
            <w:sz w:val="24"/>
            <w:szCs w:val="24"/>
            <w14:ligatures w14:val="standardContextual"/>
          </w:rPr>
          <w:tab/>
        </w:r>
        <w:r w:rsidRPr="00513973">
          <w:rPr>
            <w:rStyle w:val="Hyperlink"/>
          </w:rPr>
          <w:t>Additional Record Requirements for School District and Education Service Cooperative Providers</w:t>
        </w:r>
      </w:hyperlink>
    </w:p>
    <w:p w14:paraId="7EA15013" w14:textId="5EB1141A" w:rsidR="005D0C5A" w:rsidRDefault="005D0C5A">
      <w:pPr>
        <w:pStyle w:val="TOC2"/>
        <w:rPr>
          <w:rFonts w:asciiTheme="minorHAnsi" w:eastAsiaTheme="minorEastAsia" w:hAnsiTheme="minorHAnsi" w:cstheme="minorBidi"/>
          <w:kern w:val="2"/>
          <w:sz w:val="24"/>
          <w:szCs w:val="24"/>
          <w14:ligatures w14:val="standardContextual"/>
        </w:rPr>
      </w:pPr>
      <w:hyperlink w:anchor="_Toc199312067" w:history="1">
        <w:r w:rsidRPr="00513973">
          <w:rPr>
            <w:rStyle w:val="Hyperlink"/>
          </w:rPr>
          <w:t>205.000</w:t>
        </w:r>
        <w:r>
          <w:rPr>
            <w:rFonts w:asciiTheme="minorHAnsi" w:eastAsiaTheme="minorEastAsia" w:hAnsiTheme="minorHAnsi" w:cstheme="minorBidi"/>
            <w:kern w:val="2"/>
            <w:sz w:val="24"/>
            <w:szCs w:val="24"/>
            <w14:ligatures w14:val="standardContextual"/>
          </w:rPr>
          <w:tab/>
        </w:r>
        <w:r w:rsidRPr="00513973">
          <w:rPr>
            <w:rStyle w:val="Hyperlink"/>
          </w:rPr>
          <w:t>Reserved</w:t>
        </w:r>
      </w:hyperlink>
    </w:p>
    <w:p w14:paraId="0D89D1F5" w14:textId="6EFA662E" w:rsidR="005D0C5A" w:rsidRDefault="005D0C5A">
      <w:pPr>
        <w:pStyle w:val="TOC2"/>
        <w:rPr>
          <w:rFonts w:asciiTheme="minorHAnsi" w:eastAsiaTheme="minorEastAsia" w:hAnsiTheme="minorHAnsi" w:cstheme="minorBidi"/>
          <w:kern w:val="2"/>
          <w:sz w:val="24"/>
          <w:szCs w:val="24"/>
          <w14:ligatures w14:val="standardContextual"/>
        </w:rPr>
      </w:pPr>
      <w:hyperlink w:anchor="_Toc199312068" w:history="1">
        <w:r w:rsidRPr="00513973">
          <w:rPr>
            <w:rStyle w:val="Hyperlink"/>
          </w:rPr>
          <w:t>206.000</w:t>
        </w:r>
        <w:r>
          <w:rPr>
            <w:rFonts w:asciiTheme="minorHAnsi" w:eastAsiaTheme="minorEastAsia" w:hAnsiTheme="minorHAnsi" w:cstheme="minorBidi"/>
            <w:kern w:val="2"/>
            <w:sz w:val="24"/>
            <w:szCs w:val="24"/>
            <w14:ligatures w14:val="standardContextual"/>
          </w:rPr>
          <w:tab/>
        </w:r>
        <w:r w:rsidRPr="00513973">
          <w:rPr>
            <w:rStyle w:val="Hyperlink"/>
          </w:rPr>
          <w:t>Electronic Signatures</w:t>
        </w:r>
      </w:hyperlink>
    </w:p>
    <w:p w14:paraId="7B484A97" w14:textId="7A8C61D4" w:rsidR="005D0C5A" w:rsidRDefault="005D0C5A">
      <w:pPr>
        <w:pStyle w:val="TOC1"/>
        <w:rPr>
          <w:rFonts w:asciiTheme="minorHAnsi" w:eastAsiaTheme="minorEastAsia" w:hAnsiTheme="minorHAnsi" w:cstheme="minorBidi"/>
          <w:b w:val="0"/>
          <w:caps w:val="0"/>
          <w:color w:val="auto"/>
          <w:kern w:val="2"/>
          <w:sz w:val="24"/>
          <w:szCs w:val="24"/>
          <w14:ligatures w14:val="standardContextual"/>
        </w:rPr>
      </w:pPr>
      <w:hyperlink w:anchor="_Toc199312069" w:history="1">
        <w:r w:rsidRPr="00513973">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513973">
          <w:rPr>
            <w:rStyle w:val="Hyperlink"/>
          </w:rPr>
          <w:t>PROGRAM COVERAGE</w:t>
        </w:r>
      </w:hyperlink>
    </w:p>
    <w:p w14:paraId="1F62719A" w14:textId="5B3806FB" w:rsidR="005D0C5A" w:rsidRDefault="005D0C5A">
      <w:pPr>
        <w:pStyle w:val="TOC2"/>
        <w:rPr>
          <w:rFonts w:asciiTheme="minorHAnsi" w:eastAsiaTheme="minorEastAsia" w:hAnsiTheme="minorHAnsi" w:cstheme="minorBidi"/>
          <w:kern w:val="2"/>
          <w:sz w:val="24"/>
          <w:szCs w:val="24"/>
          <w14:ligatures w14:val="standardContextual"/>
        </w:rPr>
      </w:pPr>
      <w:hyperlink w:anchor="_Toc199312070" w:history="1">
        <w:r w:rsidRPr="00513973">
          <w:rPr>
            <w:rStyle w:val="Hyperlink"/>
          </w:rPr>
          <w:t>211.000</w:t>
        </w:r>
        <w:r>
          <w:rPr>
            <w:rFonts w:asciiTheme="minorHAnsi" w:eastAsiaTheme="minorEastAsia" w:hAnsiTheme="minorHAnsi" w:cstheme="minorBidi"/>
            <w:kern w:val="2"/>
            <w:sz w:val="24"/>
            <w:szCs w:val="24"/>
            <w14:ligatures w14:val="standardContextual"/>
          </w:rPr>
          <w:tab/>
        </w:r>
        <w:r w:rsidRPr="00513973">
          <w:rPr>
            <w:rStyle w:val="Hyperlink"/>
          </w:rPr>
          <w:t>Introduction</w:t>
        </w:r>
      </w:hyperlink>
    </w:p>
    <w:p w14:paraId="1EACE668" w14:textId="73A4F8BD" w:rsidR="005D0C5A" w:rsidRDefault="005D0C5A">
      <w:pPr>
        <w:pStyle w:val="TOC2"/>
        <w:rPr>
          <w:rFonts w:asciiTheme="minorHAnsi" w:eastAsiaTheme="minorEastAsia" w:hAnsiTheme="minorHAnsi" w:cstheme="minorBidi"/>
          <w:kern w:val="2"/>
          <w:sz w:val="24"/>
          <w:szCs w:val="24"/>
          <w14:ligatures w14:val="standardContextual"/>
        </w:rPr>
      </w:pPr>
      <w:hyperlink w:anchor="_Toc199312071" w:history="1">
        <w:r w:rsidRPr="00513973">
          <w:rPr>
            <w:rStyle w:val="Hyperlink"/>
          </w:rPr>
          <w:t>212.000</w:t>
        </w:r>
        <w:r>
          <w:rPr>
            <w:rFonts w:asciiTheme="minorHAnsi" w:eastAsiaTheme="minorEastAsia" w:hAnsiTheme="minorHAnsi" w:cstheme="minorBidi"/>
            <w:kern w:val="2"/>
            <w:sz w:val="24"/>
            <w:szCs w:val="24"/>
            <w14:ligatures w14:val="standardContextual"/>
          </w:rPr>
          <w:tab/>
        </w:r>
        <w:r w:rsidRPr="00513973">
          <w:rPr>
            <w:rStyle w:val="Hyperlink"/>
          </w:rPr>
          <w:t>Scope</w:t>
        </w:r>
      </w:hyperlink>
    </w:p>
    <w:p w14:paraId="6A0FE5DE" w14:textId="3B23B039" w:rsidR="005D0C5A" w:rsidRDefault="005D0C5A">
      <w:pPr>
        <w:pStyle w:val="TOC2"/>
        <w:rPr>
          <w:rFonts w:asciiTheme="minorHAnsi" w:eastAsiaTheme="minorEastAsia" w:hAnsiTheme="minorHAnsi" w:cstheme="minorBidi"/>
          <w:kern w:val="2"/>
          <w:sz w:val="24"/>
          <w:szCs w:val="24"/>
          <w14:ligatures w14:val="standardContextual"/>
        </w:rPr>
      </w:pPr>
      <w:hyperlink w:anchor="_Toc199312072" w:history="1">
        <w:r w:rsidRPr="00513973">
          <w:rPr>
            <w:rStyle w:val="Hyperlink"/>
          </w:rPr>
          <w:t>212.100</w:t>
        </w:r>
        <w:r>
          <w:rPr>
            <w:rFonts w:asciiTheme="minorHAnsi" w:eastAsiaTheme="minorEastAsia" w:hAnsiTheme="minorHAnsi" w:cstheme="minorBidi"/>
            <w:kern w:val="2"/>
            <w:sz w:val="24"/>
            <w:szCs w:val="24"/>
            <w14:ligatures w14:val="standardContextual"/>
          </w:rPr>
          <w:tab/>
        </w:r>
        <w:r w:rsidRPr="00513973">
          <w:rPr>
            <w:rStyle w:val="Hyperlink"/>
          </w:rPr>
          <w:t>Provider Exclusions</w:t>
        </w:r>
      </w:hyperlink>
    </w:p>
    <w:p w14:paraId="7EF2576D" w14:textId="34C8C6A6" w:rsidR="005D0C5A" w:rsidRDefault="005D0C5A">
      <w:pPr>
        <w:pStyle w:val="TOC2"/>
        <w:rPr>
          <w:rFonts w:asciiTheme="minorHAnsi" w:eastAsiaTheme="minorEastAsia" w:hAnsiTheme="minorHAnsi" w:cstheme="minorBidi"/>
          <w:kern w:val="2"/>
          <w:sz w:val="24"/>
          <w:szCs w:val="24"/>
          <w14:ligatures w14:val="standardContextual"/>
        </w:rPr>
      </w:pPr>
      <w:hyperlink w:anchor="_Toc199312073" w:history="1">
        <w:r w:rsidRPr="00513973">
          <w:rPr>
            <w:rStyle w:val="Hyperlink"/>
          </w:rPr>
          <w:t>212.200</w:t>
        </w:r>
        <w:r>
          <w:rPr>
            <w:rFonts w:asciiTheme="minorHAnsi" w:eastAsiaTheme="minorEastAsia" w:hAnsiTheme="minorHAnsi" w:cstheme="minorBidi"/>
            <w:kern w:val="2"/>
            <w:sz w:val="24"/>
            <w:szCs w:val="24"/>
            <w14:ligatures w14:val="standardContextual"/>
          </w:rPr>
          <w:tab/>
        </w:r>
        <w:r w:rsidRPr="00513973">
          <w:rPr>
            <w:rStyle w:val="Hyperlink"/>
          </w:rPr>
          <w:t>Private Duty Nursing Service Locations</w:t>
        </w:r>
      </w:hyperlink>
    </w:p>
    <w:p w14:paraId="3210F260" w14:textId="7382AFA9" w:rsidR="005D0C5A" w:rsidRDefault="005D0C5A">
      <w:pPr>
        <w:pStyle w:val="TOC2"/>
        <w:rPr>
          <w:rFonts w:asciiTheme="minorHAnsi" w:eastAsiaTheme="minorEastAsia" w:hAnsiTheme="minorHAnsi" w:cstheme="minorBidi"/>
          <w:kern w:val="2"/>
          <w:sz w:val="24"/>
          <w:szCs w:val="24"/>
          <w14:ligatures w14:val="standardContextual"/>
        </w:rPr>
      </w:pPr>
      <w:hyperlink w:anchor="_Toc199312074" w:history="1">
        <w:r w:rsidRPr="00513973">
          <w:rPr>
            <w:rStyle w:val="Hyperlink"/>
          </w:rPr>
          <w:t>213.000</w:t>
        </w:r>
        <w:r>
          <w:rPr>
            <w:rFonts w:asciiTheme="minorHAnsi" w:eastAsiaTheme="minorEastAsia" w:hAnsiTheme="minorHAnsi" w:cstheme="minorBidi"/>
            <w:kern w:val="2"/>
            <w:sz w:val="24"/>
            <w:szCs w:val="24"/>
            <w14:ligatures w14:val="standardContextual"/>
          </w:rPr>
          <w:tab/>
        </w:r>
        <w:r w:rsidRPr="00513973">
          <w:rPr>
            <w:rStyle w:val="Hyperlink"/>
          </w:rPr>
          <w:t>Coverage of Private Duty Nursing Services for Medicaid-Eligible Beneficiaries Under 21</w:t>
        </w:r>
      </w:hyperlink>
    </w:p>
    <w:p w14:paraId="4F2F176E" w14:textId="6256599C" w:rsidR="005D0C5A" w:rsidRDefault="005D0C5A">
      <w:pPr>
        <w:pStyle w:val="TOC2"/>
        <w:rPr>
          <w:rFonts w:asciiTheme="minorHAnsi" w:eastAsiaTheme="minorEastAsia" w:hAnsiTheme="minorHAnsi" w:cstheme="minorBidi"/>
          <w:kern w:val="2"/>
          <w:sz w:val="24"/>
          <w:szCs w:val="24"/>
          <w14:ligatures w14:val="standardContextual"/>
        </w:rPr>
      </w:pPr>
      <w:hyperlink w:anchor="_Toc199312075" w:history="1">
        <w:r w:rsidRPr="00513973">
          <w:rPr>
            <w:rStyle w:val="Hyperlink"/>
          </w:rPr>
          <w:t>213.010</w:t>
        </w:r>
        <w:r>
          <w:rPr>
            <w:rFonts w:asciiTheme="minorHAnsi" w:eastAsiaTheme="minorEastAsia" w:hAnsiTheme="minorHAnsi" w:cstheme="minorBidi"/>
            <w:kern w:val="2"/>
            <w:sz w:val="24"/>
            <w:szCs w:val="24"/>
            <w14:ligatures w14:val="standardContextual"/>
          </w:rPr>
          <w:tab/>
        </w:r>
        <w:r w:rsidRPr="00513973">
          <w:rPr>
            <w:rStyle w:val="Hyperlink"/>
          </w:rPr>
          <w:t>Coverage of Private Duty Nursing Services for Medicaid-Eligible Beneficiaries Age 21 and Over</w:t>
        </w:r>
      </w:hyperlink>
    </w:p>
    <w:p w14:paraId="5CA2A689" w14:textId="3934AEE9" w:rsidR="005D0C5A" w:rsidRDefault="005D0C5A">
      <w:pPr>
        <w:pStyle w:val="TOC2"/>
        <w:rPr>
          <w:rFonts w:asciiTheme="minorHAnsi" w:eastAsiaTheme="minorEastAsia" w:hAnsiTheme="minorHAnsi" w:cstheme="minorBidi"/>
          <w:kern w:val="2"/>
          <w:sz w:val="24"/>
          <w:szCs w:val="24"/>
          <w14:ligatures w14:val="standardContextual"/>
        </w:rPr>
      </w:pPr>
      <w:hyperlink w:anchor="_Toc199312076" w:history="1">
        <w:r w:rsidRPr="00513973">
          <w:rPr>
            <w:rStyle w:val="Hyperlink"/>
          </w:rPr>
          <w:t>213.100</w:t>
        </w:r>
        <w:r>
          <w:rPr>
            <w:rFonts w:asciiTheme="minorHAnsi" w:eastAsiaTheme="minorEastAsia" w:hAnsiTheme="minorHAnsi" w:cstheme="minorBidi"/>
            <w:kern w:val="2"/>
            <w:sz w:val="24"/>
            <w:szCs w:val="24"/>
            <w14:ligatures w14:val="standardContextual"/>
          </w:rPr>
          <w:tab/>
        </w:r>
        <w:r w:rsidRPr="00513973">
          <w:rPr>
            <w:rStyle w:val="Hyperlink"/>
          </w:rPr>
          <w:t>Coverage of Private Duty Nursing Services Provided by Public Schools</w:t>
        </w:r>
      </w:hyperlink>
    </w:p>
    <w:p w14:paraId="66DBABDC" w14:textId="337577F2" w:rsidR="005D0C5A" w:rsidRDefault="005D0C5A">
      <w:pPr>
        <w:pStyle w:val="TOC2"/>
        <w:rPr>
          <w:rFonts w:asciiTheme="minorHAnsi" w:eastAsiaTheme="minorEastAsia" w:hAnsiTheme="minorHAnsi" w:cstheme="minorBidi"/>
          <w:kern w:val="2"/>
          <w:sz w:val="24"/>
          <w:szCs w:val="24"/>
          <w14:ligatures w14:val="standardContextual"/>
        </w:rPr>
      </w:pPr>
      <w:hyperlink w:anchor="_Toc199312077" w:history="1">
        <w:r w:rsidRPr="00513973">
          <w:rPr>
            <w:rStyle w:val="Hyperlink"/>
          </w:rPr>
          <w:t>213.101</w:t>
        </w:r>
        <w:r>
          <w:rPr>
            <w:rFonts w:asciiTheme="minorHAnsi" w:eastAsiaTheme="minorEastAsia" w:hAnsiTheme="minorHAnsi" w:cstheme="minorBidi"/>
            <w:kern w:val="2"/>
            <w:sz w:val="24"/>
            <w:szCs w:val="24"/>
            <w14:ligatures w14:val="standardContextual"/>
          </w:rPr>
          <w:tab/>
        </w:r>
        <w:r w:rsidRPr="00513973">
          <w:rPr>
            <w:rStyle w:val="Hyperlink"/>
          </w:rPr>
          <w:t>Public School Payment of Medicaid Matching Funds</w:t>
        </w:r>
      </w:hyperlink>
    </w:p>
    <w:p w14:paraId="145D0BD0" w14:textId="2B9EE13D" w:rsidR="005D0C5A" w:rsidRDefault="005D0C5A">
      <w:pPr>
        <w:pStyle w:val="TOC2"/>
        <w:rPr>
          <w:rFonts w:asciiTheme="minorHAnsi" w:eastAsiaTheme="minorEastAsia" w:hAnsiTheme="minorHAnsi" w:cstheme="minorBidi"/>
          <w:kern w:val="2"/>
          <w:sz w:val="24"/>
          <w:szCs w:val="24"/>
          <w14:ligatures w14:val="standardContextual"/>
        </w:rPr>
      </w:pPr>
      <w:hyperlink w:anchor="_Toc199312078" w:history="1">
        <w:r w:rsidRPr="00513973">
          <w:rPr>
            <w:rStyle w:val="Hyperlink"/>
          </w:rPr>
          <w:t>213.200</w:t>
        </w:r>
        <w:r>
          <w:rPr>
            <w:rFonts w:asciiTheme="minorHAnsi" w:eastAsiaTheme="minorEastAsia" w:hAnsiTheme="minorHAnsi" w:cstheme="minorBidi"/>
            <w:kern w:val="2"/>
            <w:sz w:val="24"/>
            <w:szCs w:val="24"/>
            <w14:ligatures w14:val="standardContextual"/>
          </w:rPr>
          <w:tab/>
        </w:r>
        <w:r w:rsidRPr="00513973">
          <w:rPr>
            <w:rStyle w:val="Hyperlink"/>
          </w:rPr>
          <w:t>Coverage of Private Duty Nursing Medical Supplies</w:t>
        </w:r>
      </w:hyperlink>
    </w:p>
    <w:p w14:paraId="509AEBD3" w14:textId="21127B3E" w:rsidR="005D0C5A" w:rsidRDefault="005D0C5A">
      <w:pPr>
        <w:pStyle w:val="TOC2"/>
        <w:rPr>
          <w:rFonts w:asciiTheme="minorHAnsi" w:eastAsiaTheme="minorEastAsia" w:hAnsiTheme="minorHAnsi" w:cstheme="minorBidi"/>
          <w:kern w:val="2"/>
          <w:sz w:val="24"/>
          <w:szCs w:val="24"/>
          <w14:ligatures w14:val="standardContextual"/>
        </w:rPr>
      </w:pPr>
      <w:hyperlink w:anchor="_Toc199312079" w:history="1">
        <w:r w:rsidRPr="00513973">
          <w:rPr>
            <w:rStyle w:val="Hyperlink"/>
          </w:rPr>
          <w:t>213.210</w:t>
        </w:r>
        <w:r>
          <w:rPr>
            <w:rFonts w:asciiTheme="minorHAnsi" w:eastAsiaTheme="minorEastAsia" w:hAnsiTheme="minorHAnsi" w:cstheme="minorBidi"/>
            <w:kern w:val="2"/>
            <w:sz w:val="24"/>
            <w:szCs w:val="24"/>
            <w14:ligatures w14:val="standardContextual"/>
          </w:rPr>
          <w:tab/>
        </w:r>
        <w:r w:rsidRPr="00513973">
          <w:rPr>
            <w:rStyle w:val="Hyperlink"/>
          </w:rPr>
          <w:t>Extension of Benefits for Private Duty Nursing Medical Supplies</w:t>
        </w:r>
      </w:hyperlink>
    </w:p>
    <w:p w14:paraId="6255DF82" w14:textId="19CD0B1E" w:rsidR="005D0C5A" w:rsidRDefault="005D0C5A">
      <w:pPr>
        <w:pStyle w:val="TOC2"/>
        <w:rPr>
          <w:rFonts w:asciiTheme="minorHAnsi" w:eastAsiaTheme="minorEastAsia" w:hAnsiTheme="minorHAnsi" w:cstheme="minorBidi"/>
          <w:kern w:val="2"/>
          <w:sz w:val="24"/>
          <w:szCs w:val="24"/>
          <w14:ligatures w14:val="standardContextual"/>
        </w:rPr>
      </w:pPr>
      <w:hyperlink w:anchor="_Toc199312080" w:history="1">
        <w:r w:rsidRPr="00513973">
          <w:rPr>
            <w:rStyle w:val="Hyperlink"/>
          </w:rPr>
          <w:t>214.000</w:t>
        </w:r>
        <w:r>
          <w:rPr>
            <w:rFonts w:asciiTheme="minorHAnsi" w:eastAsiaTheme="minorEastAsia" w:hAnsiTheme="minorHAnsi" w:cstheme="minorBidi"/>
            <w:kern w:val="2"/>
            <w:sz w:val="24"/>
            <w:szCs w:val="24"/>
            <w14:ligatures w14:val="standardContextual"/>
          </w:rPr>
          <w:tab/>
        </w:r>
        <w:r w:rsidRPr="00513973">
          <w:rPr>
            <w:rStyle w:val="Hyperlink"/>
          </w:rPr>
          <w:t>Medical Criteria and Guidelines for Coverage of Private Duty Nursing Services for Ventilator-Dependent Beneficiaries</w:t>
        </w:r>
      </w:hyperlink>
    </w:p>
    <w:p w14:paraId="136C609C" w14:textId="5A5B0E13" w:rsidR="005D0C5A" w:rsidRDefault="005D0C5A">
      <w:pPr>
        <w:pStyle w:val="TOC2"/>
        <w:rPr>
          <w:rFonts w:asciiTheme="minorHAnsi" w:eastAsiaTheme="minorEastAsia" w:hAnsiTheme="minorHAnsi" w:cstheme="minorBidi"/>
          <w:kern w:val="2"/>
          <w:sz w:val="24"/>
          <w:szCs w:val="24"/>
          <w14:ligatures w14:val="standardContextual"/>
        </w:rPr>
      </w:pPr>
      <w:hyperlink w:anchor="_Toc199312081" w:history="1">
        <w:r w:rsidRPr="00513973">
          <w:rPr>
            <w:rStyle w:val="Hyperlink"/>
          </w:rPr>
          <w:t>215.000</w:t>
        </w:r>
        <w:r>
          <w:rPr>
            <w:rFonts w:asciiTheme="minorHAnsi" w:eastAsiaTheme="minorEastAsia" w:hAnsiTheme="minorHAnsi" w:cstheme="minorBidi"/>
            <w:kern w:val="2"/>
            <w:sz w:val="24"/>
            <w:szCs w:val="24"/>
            <w14:ligatures w14:val="standardContextual"/>
          </w:rPr>
          <w:tab/>
        </w:r>
        <w:r w:rsidRPr="00513973">
          <w:rPr>
            <w:rStyle w:val="Hyperlink"/>
          </w:rPr>
          <w:t>Criteria For Coverage of High Technology, Non-Ventilator Dependent Beneficiaries In the Child Health Services (EPSDT) Program</w:t>
        </w:r>
      </w:hyperlink>
    </w:p>
    <w:p w14:paraId="3FC3071B" w14:textId="6275E32D" w:rsidR="005D0C5A" w:rsidRDefault="005D0C5A">
      <w:pPr>
        <w:pStyle w:val="TOC2"/>
        <w:rPr>
          <w:rFonts w:asciiTheme="minorHAnsi" w:eastAsiaTheme="minorEastAsia" w:hAnsiTheme="minorHAnsi" w:cstheme="minorBidi"/>
          <w:kern w:val="2"/>
          <w:sz w:val="24"/>
          <w:szCs w:val="24"/>
          <w14:ligatures w14:val="standardContextual"/>
        </w:rPr>
      </w:pPr>
      <w:hyperlink w:anchor="_Toc199312082" w:history="1">
        <w:r w:rsidRPr="00513973">
          <w:rPr>
            <w:rStyle w:val="Hyperlink"/>
          </w:rPr>
          <w:t>215.100</w:t>
        </w:r>
        <w:r>
          <w:rPr>
            <w:rFonts w:asciiTheme="minorHAnsi" w:eastAsiaTheme="minorEastAsia" w:hAnsiTheme="minorHAnsi" w:cstheme="minorBidi"/>
            <w:kern w:val="2"/>
            <w:sz w:val="24"/>
            <w:szCs w:val="24"/>
            <w14:ligatures w14:val="standardContextual"/>
          </w:rPr>
          <w:tab/>
        </w:r>
        <w:r w:rsidRPr="00513973">
          <w:rPr>
            <w:rStyle w:val="Hyperlink"/>
          </w:rPr>
          <w:t>Medical Criteria and Guidelines for Coverage of Private Duty Nursing Services for Medicaid-Eligible Non-Ventilator Dependent Beneficiaries Age 21 and Over</w:t>
        </w:r>
      </w:hyperlink>
    </w:p>
    <w:p w14:paraId="37F466C2" w14:textId="0E7DEF63" w:rsidR="005D0C5A" w:rsidRDefault="005D0C5A">
      <w:pPr>
        <w:pStyle w:val="TOC2"/>
        <w:rPr>
          <w:rFonts w:asciiTheme="minorHAnsi" w:eastAsiaTheme="minorEastAsia" w:hAnsiTheme="minorHAnsi" w:cstheme="minorBidi"/>
          <w:kern w:val="2"/>
          <w:sz w:val="24"/>
          <w:szCs w:val="24"/>
          <w14:ligatures w14:val="standardContextual"/>
        </w:rPr>
      </w:pPr>
      <w:hyperlink w:anchor="_Toc199312083" w:history="1">
        <w:r w:rsidRPr="00513973">
          <w:rPr>
            <w:rStyle w:val="Hyperlink"/>
          </w:rPr>
          <w:t>216.000</w:t>
        </w:r>
        <w:r>
          <w:rPr>
            <w:rFonts w:asciiTheme="minorHAnsi" w:eastAsiaTheme="minorEastAsia" w:hAnsiTheme="minorHAnsi" w:cstheme="minorBidi"/>
            <w:kern w:val="2"/>
            <w:sz w:val="24"/>
            <w:szCs w:val="24"/>
            <w14:ligatures w14:val="standardContextual"/>
          </w:rPr>
          <w:tab/>
        </w:r>
        <w:r w:rsidRPr="00513973">
          <w:rPr>
            <w:rStyle w:val="Hyperlink"/>
          </w:rPr>
          <w:t>Exclusions</w:t>
        </w:r>
      </w:hyperlink>
    </w:p>
    <w:p w14:paraId="3616F30C" w14:textId="38185215" w:rsidR="005D0C5A" w:rsidRDefault="005D0C5A">
      <w:pPr>
        <w:pStyle w:val="TOC1"/>
        <w:rPr>
          <w:rFonts w:asciiTheme="minorHAnsi" w:eastAsiaTheme="minorEastAsia" w:hAnsiTheme="minorHAnsi" w:cstheme="minorBidi"/>
          <w:b w:val="0"/>
          <w:caps w:val="0"/>
          <w:color w:val="auto"/>
          <w:kern w:val="2"/>
          <w:sz w:val="24"/>
          <w:szCs w:val="24"/>
          <w14:ligatures w14:val="standardContextual"/>
        </w:rPr>
      </w:pPr>
      <w:hyperlink w:anchor="_Toc199312084" w:history="1">
        <w:r w:rsidRPr="00513973">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513973">
          <w:rPr>
            <w:rStyle w:val="Hyperlink"/>
          </w:rPr>
          <w:t>PRIOR AUTHORIZATION</w:t>
        </w:r>
      </w:hyperlink>
    </w:p>
    <w:p w14:paraId="2976F3A5" w14:textId="7C9BDB93" w:rsidR="005D0C5A" w:rsidRDefault="005D0C5A">
      <w:pPr>
        <w:pStyle w:val="TOC2"/>
        <w:rPr>
          <w:rFonts w:asciiTheme="minorHAnsi" w:eastAsiaTheme="minorEastAsia" w:hAnsiTheme="minorHAnsi" w:cstheme="minorBidi"/>
          <w:kern w:val="2"/>
          <w:sz w:val="24"/>
          <w:szCs w:val="24"/>
          <w14:ligatures w14:val="standardContextual"/>
        </w:rPr>
      </w:pPr>
      <w:hyperlink w:anchor="_Toc199312085" w:history="1">
        <w:r w:rsidRPr="00513973">
          <w:rPr>
            <w:rStyle w:val="Hyperlink"/>
          </w:rPr>
          <w:t>221.000</w:t>
        </w:r>
        <w:r>
          <w:rPr>
            <w:rFonts w:asciiTheme="minorHAnsi" w:eastAsiaTheme="minorEastAsia" w:hAnsiTheme="minorHAnsi" w:cstheme="minorBidi"/>
            <w:kern w:val="2"/>
            <w:sz w:val="24"/>
            <w:szCs w:val="24"/>
            <w14:ligatures w14:val="standardContextual"/>
          </w:rPr>
          <w:tab/>
        </w:r>
        <w:r w:rsidRPr="00513973">
          <w:rPr>
            <w:rStyle w:val="Hyperlink"/>
          </w:rPr>
          <w:t>Prior Authorization</w:t>
        </w:r>
      </w:hyperlink>
    </w:p>
    <w:p w14:paraId="536DC414" w14:textId="745D5C6B" w:rsidR="005D0C5A" w:rsidRDefault="005D0C5A">
      <w:pPr>
        <w:pStyle w:val="TOC2"/>
        <w:rPr>
          <w:rFonts w:asciiTheme="minorHAnsi" w:eastAsiaTheme="minorEastAsia" w:hAnsiTheme="minorHAnsi" w:cstheme="minorBidi"/>
          <w:kern w:val="2"/>
          <w:sz w:val="24"/>
          <w:szCs w:val="24"/>
          <w14:ligatures w14:val="standardContextual"/>
        </w:rPr>
      </w:pPr>
      <w:hyperlink w:anchor="_Toc199312086" w:history="1">
        <w:r w:rsidRPr="00513973">
          <w:rPr>
            <w:rStyle w:val="Hyperlink"/>
          </w:rPr>
          <w:t>222.000</w:t>
        </w:r>
        <w:r>
          <w:rPr>
            <w:rFonts w:asciiTheme="minorHAnsi" w:eastAsiaTheme="minorEastAsia" w:hAnsiTheme="minorHAnsi" w:cstheme="minorBidi"/>
            <w:kern w:val="2"/>
            <w:sz w:val="24"/>
            <w:szCs w:val="24"/>
            <w14:ligatures w14:val="standardContextual"/>
          </w:rPr>
          <w:tab/>
        </w:r>
        <w:r w:rsidRPr="00513973">
          <w:rPr>
            <w:rStyle w:val="Hyperlink"/>
          </w:rPr>
          <w:t>Request for Prior Authorization</w:t>
        </w:r>
      </w:hyperlink>
    </w:p>
    <w:p w14:paraId="35080384" w14:textId="2EDB48CE" w:rsidR="005D0C5A" w:rsidRDefault="005D0C5A">
      <w:pPr>
        <w:pStyle w:val="TOC2"/>
        <w:rPr>
          <w:rFonts w:asciiTheme="minorHAnsi" w:eastAsiaTheme="minorEastAsia" w:hAnsiTheme="minorHAnsi" w:cstheme="minorBidi"/>
          <w:kern w:val="2"/>
          <w:sz w:val="24"/>
          <w:szCs w:val="24"/>
          <w14:ligatures w14:val="standardContextual"/>
        </w:rPr>
      </w:pPr>
      <w:hyperlink w:anchor="_Toc199312087" w:history="1">
        <w:r w:rsidRPr="00513973">
          <w:rPr>
            <w:rStyle w:val="Hyperlink"/>
          </w:rPr>
          <w:t>223.000</w:t>
        </w:r>
        <w:r>
          <w:rPr>
            <w:rFonts w:asciiTheme="minorHAnsi" w:eastAsiaTheme="minorEastAsia" w:hAnsiTheme="minorHAnsi" w:cstheme="minorBidi"/>
            <w:kern w:val="2"/>
            <w:sz w:val="24"/>
            <w:szCs w:val="24"/>
            <w14:ligatures w14:val="standardContextual"/>
          </w:rPr>
          <w:tab/>
        </w:r>
        <w:r w:rsidRPr="00513973">
          <w:rPr>
            <w:rStyle w:val="Hyperlink"/>
          </w:rPr>
          <w:t>Additional Information Required For Private Duty Nursing Services For Home Ventilator-Dependent Patients</w:t>
        </w:r>
      </w:hyperlink>
    </w:p>
    <w:p w14:paraId="0F7BA70A" w14:textId="5B81577A" w:rsidR="005D0C5A" w:rsidRDefault="005D0C5A">
      <w:pPr>
        <w:pStyle w:val="TOC2"/>
        <w:rPr>
          <w:rFonts w:asciiTheme="minorHAnsi" w:eastAsiaTheme="minorEastAsia" w:hAnsiTheme="minorHAnsi" w:cstheme="minorBidi"/>
          <w:kern w:val="2"/>
          <w:sz w:val="24"/>
          <w:szCs w:val="24"/>
          <w14:ligatures w14:val="standardContextual"/>
        </w:rPr>
      </w:pPr>
      <w:hyperlink w:anchor="_Toc199312088" w:history="1">
        <w:r w:rsidRPr="00513973">
          <w:rPr>
            <w:rStyle w:val="Hyperlink"/>
          </w:rPr>
          <w:t>224.000</w:t>
        </w:r>
        <w:r>
          <w:rPr>
            <w:rFonts w:asciiTheme="minorHAnsi" w:eastAsiaTheme="minorEastAsia" w:hAnsiTheme="minorHAnsi" w:cstheme="minorBidi"/>
            <w:kern w:val="2"/>
            <w:sz w:val="24"/>
            <w:szCs w:val="24"/>
            <w14:ligatures w14:val="standardContextual"/>
          </w:rPr>
          <w:tab/>
        </w:r>
        <w:r w:rsidRPr="00513973">
          <w:rPr>
            <w:rStyle w:val="Hyperlink"/>
          </w:rPr>
          <w:t>Recertification of Private Duty Nursing Services for Home Ventilator-Dependent and Non-Ventilator Patients</w:t>
        </w:r>
      </w:hyperlink>
    </w:p>
    <w:p w14:paraId="15C3D412" w14:textId="575B4FD8" w:rsidR="005D0C5A" w:rsidRDefault="005D0C5A">
      <w:pPr>
        <w:pStyle w:val="TOC2"/>
        <w:rPr>
          <w:rFonts w:asciiTheme="minorHAnsi" w:eastAsiaTheme="minorEastAsia" w:hAnsiTheme="minorHAnsi" w:cstheme="minorBidi"/>
          <w:kern w:val="2"/>
          <w:sz w:val="24"/>
          <w:szCs w:val="24"/>
          <w14:ligatures w14:val="standardContextual"/>
        </w:rPr>
      </w:pPr>
      <w:hyperlink w:anchor="_Toc199312089" w:history="1">
        <w:r w:rsidRPr="00513973">
          <w:rPr>
            <w:rStyle w:val="Hyperlink"/>
          </w:rPr>
          <w:t>225.000</w:t>
        </w:r>
        <w:r>
          <w:rPr>
            <w:rFonts w:asciiTheme="minorHAnsi" w:eastAsiaTheme="minorEastAsia" w:hAnsiTheme="minorHAnsi" w:cstheme="minorBidi"/>
            <w:kern w:val="2"/>
            <w:sz w:val="24"/>
            <w:szCs w:val="24"/>
            <w14:ligatures w14:val="standardContextual"/>
          </w:rPr>
          <w:tab/>
        </w:r>
        <w:r w:rsidRPr="00513973">
          <w:rPr>
            <w:rStyle w:val="Hyperlink"/>
          </w:rPr>
          <w:t>Filing for Prior Authorization</w:t>
        </w:r>
      </w:hyperlink>
    </w:p>
    <w:p w14:paraId="14AB7B2D" w14:textId="23DC9039" w:rsidR="005D0C5A" w:rsidRDefault="005D0C5A">
      <w:pPr>
        <w:pStyle w:val="TOC2"/>
        <w:rPr>
          <w:rFonts w:asciiTheme="minorHAnsi" w:eastAsiaTheme="minorEastAsia" w:hAnsiTheme="minorHAnsi" w:cstheme="minorBidi"/>
          <w:kern w:val="2"/>
          <w:sz w:val="24"/>
          <w:szCs w:val="24"/>
          <w14:ligatures w14:val="standardContextual"/>
        </w:rPr>
      </w:pPr>
      <w:hyperlink w:anchor="_Toc199312090" w:history="1">
        <w:r w:rsidRPr="00513973">
          <w:rPr>
            <w:rStyle w:val="Hyperlink"/>
          </w:rPr>
          <w:t>226.000</w:t>
        </w:r>
        <w:r>
          <w:rPr>
            <w:rFonts w:asciiTheme="minorHAnsi" w:eastAsiaTheme="minorEastAsia" w:hAnsiTheme="minorHAnsi" w:cstheme="minorBidi"/>
            <w:kern w:val="2"/>
            <w:sz w:val="24"/>
            <w:szCs w:val="24"/>
            <w14:ligatures w14:val="standardContextual"/>
          </w:rPr>
          <w:tab/>
        </w:r>
        <w:r w:rsidRPr="00513973">
          <w:rPr>
            <w:rStyle w:val="Hyperlink"/>
            <w:highlight w:val="yellow"/>
          </w:rPr>
          <w:t>Administrative Reconsideration and Appeals</w:t>
        </w:r>
      </w:hyperlink>
    </w:p>
    <w:p w14:paraId="11A12F83" w14:textId="0BDAA071" w:rsidR="005D0C5A" w:rsidRDefault="005D0C5A">
      <w:pPr>
        <w:pStyle w:val="TOC1"/>
        <w:rPr>
          <w:rFonts w:asciiTheme="minorHAnsi" w:eastAsiaTheme="minorEastAsia" w:hAnsiTheme="minorHAnsi" w:cstheme="minorBidi"/>
          <w:b w:val="0"/>
          <w:caps w:val="0"/>
          <w:color w:val="auto"/>
          <w:kern w:val="2"/>
          <w:sz w:val="24"/>
          <w:szCs w:val="24"/>
          <w14:ligatures w14:val="standardContextual"/>
        </w:rPr>
      </w:pPr>
      <w:hyperlink w:anchor="_Toc199312091" w:history="1">
        <w:r w:rsidRPr="00513973">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513973">
          <w:rPr>
            <w:rStyle w:val="Hyperlink"/>
          </w:rPr>
          <w:t>REIMBURSEMENT</w:t>
        </w:r>
      </w:hyperlink>
    </w:p>
    <w:p w14:paraId="6FA876F9" w14:textId="72E09964" w:rsidR="005D0C5A" w:rsidRDefault="005D0C5A">
      <w:pPr>
        <w:pStyle w:val="TOC2"/>
        <w:rPr>
          <w:rFonts w:asciiTheme="minorHAnsi" w:eastAsiaTheme="minorEastAsia" w:hAnsiTheme="minorHAnsi" w:cstheme="minorBidi"/>
          <w:kern w:val="2"/>
          <w:sz w:val="24"/>
          <w:szCs w:val="24"/>
          <w14:ligatures w14:val="standardContextual"/>
        </w:rPr>
      </w:pPr>
      <w:hyperlink w:anchor="_Toc199312092" w:history="1">
        <w:r w:rsidRPr="00513973">
          <w:rPr>
            <w:rStyle w:val="Hyperlink"/>
          </w:rPr>
          <w:t>231.000</w:t>
        </w:r>
        <w:r>
          <w:rPr>
            <w:rFonts w:asciiTheme="minorHAnsi" w:eastAsiaTheme="minorEastAsia" w:hAnsiTheme="minorHAnsi" w:cstheme="minorBidi"/>
            <w:kern w:val="2"/>
            <w:sz w:val="24"/>
            <w:szCs w:val="24"/>
            <w14:ligatures w14:val="standardContextual"/>
          </w:rPr>
          <w:tab/>
        </w:r>
        <w:r w:rsidRPr="00513973">
          <w:rPr>
            <w:rStyle w:val="Hyperlink"/>
          </w:rPr>
          <w:t>Method of Reimbursement</w:t>
        </w:r>
      </w:hyperlink>
    </w:p>
    <w:p w14:paraId="2CE92C1D" w14:textId="4590C51F" w:rsidR="005D0C5A" w:rsidRDefault="005D0C5A">
      <w:pPr>
        <w:pStyle w:val="TOC2"/>
        <w:rPr>
          <w:rFonts w:asciiTheme="minorHAnsi" w:eastAsiaTheme="minorEastAsia" w:hAnsiTheme="minorHAnsi" w:cstheme="minorBidi"/>
          <w:kern w:val="2"/>
          <w:sz w:val="24"/>
          <w:szCs w:val="24"/>
          <w14:ligatures w14:val="standardContextual"/>
        </w:rPr>
      </w:pPr>
      <w:hyperlink w:anchor="_Toc199312093" w:history="1">
        <w:r w:rsidRPr="00513973">
          <w:rPr>
            <w:rStyle w:val="Hyperlink"/>
          </w:rPr>
          <w:t>231.010</w:t>
        </w:r>
        <w:r>
          <w:rPr>
            <w:rFonts w:asciiTheme="minorHAnsi" w:eastAsiaTheme="minorEastAsia" w:hAnsiTheme="minorHAnsi" w:cstheme="minorBidi"/>
            <w:kern w:val="2"/>
            <w:sz w:val="24"/>
            <w:szCs w:val="24"/>
            <w14:ligatures w14:val="standardContextual"/>
          </w:rPr>
          <w:tab/>
        </w:r>
        <w:r w:rsidRPr="00513973">
          <w:rPr>
            <w:rStyle w:val="Hyperlink"/>
          </w:rPr>
          <w:t>Fee Schedule</w:t>
        </w:r>
      </w:hyperlink>
    </w:p>
    <w:p w14:paraId="084E1F8B" w14:textId="05671B5A" w:rsidR="005D0C5A" w:rsidRDefault="005D0C5A">
      <w:pPr>
        <w:pStyle w:val="TOC2"/>
        <w:rPr>
          <w:rFonts w:asciiTheme="minorHAnsi" w:eastAsiaTheme="minorEastAsia" w:hAnsiTheme="minorHAnsi" w:cstheme="minorBidi"/>
          <w:kern w:val="2"/>
          <w:sz w:val="24"/>
          <w:szCs w:val="24"/>
          <w14:ligatures w14:val="standardContextual"/>
        </w:rPr>
      </w:pPr>
      <w:hyperlink w:anchor="_Toc199312094" w:history="1">
        <w:r w:rsidRPr="00513973">
          <w:rPr>
            <w:rStyle w:val="Hyperlink"/>
          </w:rPr>
          <w:t>232.000</w:t>
        </w:r>
        <w:r>
          <w:rPr>
            <w:rFonts w:asciiTheme="minorHAnsi" w:eastAsiaTheme="minorEastAsia" w:hAnsiTheme="minorHAnsi" w:cstheme="minorBidi"/>
            <w:kern w:val="2"/>
            <w:sz w:val="24"/>
            <w:szCs w:val="24"/>
            <w14:ligatures w14:val="standardContextual"/>
          </w:rPr>
          <w:tab/>
        </w:r>
        <w:r w:rsidRPr="00513973">
          <w:rPr>
            <w:rStyle w:val="Hyperlink"/>
          </w:rPr>
          <w:t>Rate Appeal Process</w:t>
        </w:r>
      </w:hyperlink>
    </w:p>
    <w:p w14:paraId="381CC427" w14:textId="59D35E8F" w:rsidR="005D0C5A" w:rsidRDefault="005D0C5A">
      <w:pPr>
        <w:pStyle w:val="TOC1"/>
        <w:rPr>
          <w:rFonts w:asciiTheme="minorHAnsi" w:eastAsiaTheme="minorEastAsia" w:hAnsiTheme="minorHAnsi" w:cstheme="minorBidi"/>
          <w:b w:val="0"/>
          <w:caps w:val="0"/>
          <w:color w:val="auto"/>
          <w:kern w:val="2"/>
          <w:sz w:val="24"/>
          <w:szCs w:val="24"/>
          <w14:ligatures w14:val="standardContextual"/>
        </w:rPr>
      </w:pPr>
      <w:hyperlink w:anchor="_Toc199312095" w:history="1">
        <w:r w:rsidRPr="00513973">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513973">
          <w:rPr>
            <w:rStyle w:val="Hyperlink"/>
          </w:rPr>
          <w:t>BILLING PROCEDURES</w:t>
        </w:r>
      </w:hyperlink>
    </w:p>
    <w:p w14:paraId="429DEFE6" w14:textId="441EBD90" w:rsidR="005D0C5A" w:rsidRDefault="005D0C5A">
      <w:pPr>
        <w:pStyle w:val="TOC2"/>
        <w:rPr>
          <w:rFonts w:asciiTheme="minorHAnsi" w:eastAsiaTheme="minorEastAsia" w:hAnsiTheme="minorHAnsi" w:cstheme="minorBidi"/>
          <w:kern w:val="2"/>
          <w:sz w:val="24"/>
          <w:szCs w:val="24"/>
          <w14:ligatures w14:val="standardContextual"/>
        </w:rPr>
      </w:pPr>
      <w:hyperlink w:anchor="_Toc199312096" w:history="1">
        <w:r w:rsidRPr="00513973">
          <w:rPr>
            <w:rStyle w:val="Hyperlink"/>
          </w:rPr>
          <w:t>241.000</w:t>
        </w:r>
        <w:r>
          <w:rPr>
            <w:rFonts w:asciiTheme="minorHAnsi" w:eastAsiaTheme="minorEastAsia" w:hAnsiTheme="minorHAnsi" w:cstheme="minorBidi"/>
            <w:kern w:val="2"/>
            <w:sz w:val="24"/>
            <w:szCs w:val="24"/>
            <w14:ligatures w14:val="standardContextual"/>
          </w:rPr>
          <w:tab/>
        </w:r>
        <w:r w:rsidRPr="00513973">
          <w:rPr>
            <w:rStyle w:val="Hyperlink"/>
          </w:rPr>
          <w:t>Introduction to Billing</w:t>
        </w:r>
      </w:hyperlink>
    </w:p>
    <w:p w14:paraId="40091B54" w14:textId="416EFD8B" w:rsidR="005D0C5A" w:rsidRDefault="005D0C5A">
      <w:pPr>
        <w:pStyle w:val="TOC2"/>
        <w:rPr>
          <w:rFonts w:asciiTheme="minorHAnsi" w:eastAsiaTheme="minorEastAsia" w:hAnsiTheme="minorHAnsi" w:cstheme="minorBidi"/>
          <w:kern w:val="2"/>
          <w:sz w:val="24"/>
          <w:szCs w:val="24"/>
          <w14:ligatures w14:val="standardContextual"/>
        </w:rPr>
      </w:pPr>
      <w:hyperlink w:anchor="_Toc199312097" w:history="1">
        <w:r w:rsidRPr="00513973">
          <w:rPr>
            <w:rStyle w:val="Hyperlink"/>
          </w:rPr>
          <w:t>242.000</w:t>
        </w:r>
        <w:r>
          <w:rPr>
            <w:rFonts w:asciiTheme="minorHAnsi" w:eastAsiaTheme="minorEastAsia" w:hAnsiTheme="minorHAnsi" w:cstheme="minorBidi"/>
            <w:kern w:val="2"/>
            <w:sz w:val="24"/>
            <w:szCs w:val="24"/>
            <w14:ligatures w14:val="standardContextual"/>
          </w:rPr>
          <w:tab/>
        </w:r>
        <w:r w:rsidRPr="00513973">
          <w:rPr>
            <w:rStyle w:val="Hyperlink"/>
          </w:rPr>
          <w:t>CMS-1500 Billing Procedures</w:t>
        </w:r>
      </w:hyperlink>
    </w:p>
    <w:p w14:paraId="386A3803" w14:textId="074050A3" w:rsidR="005D0C5A" w:rsidRDefault="005D0C5A">
      <w:pPr>
        <w:pStyle w:val="TOC2"/>
        <w:rPr>
          <w:rFonts w:asciiTheme="minorHAnsi" w:eastAsiaTheme="minorEastAsia" w:hAnsiTheme="minorHAnsi" w:cstheme="minorBidi"/>
          <w:kern w:val="2"/>
          <w:sz w:val="24"/>
          <w:szCs w:val="24"/>
          <w14:ligatures w14:val="standardContextual"/>
        </w:rPr>
      </w:pPr>
      <w:hyperlink w:anchor="_Toc199312098" w:history="1">
        <w:r w:rsidRPr="00513973">
          <w:rPr>
            <w:rStyle w:val="Hyperlink"/>
          </w:rPr>
          <w:t>242.100</w:t>
        </w:r>
        <w:r>
          <w:rPr>
            <w:rFonts w:asciiTheme="minorHAnsi" w:eastAsiaTheme="minorEastAsia" w:hAnsiTheme="minorHAnsi" w:cstheme="minorBidi"/>
            <w:kern w:val="2"/>
            <w:sz w:val="24"/>
            <w:szCs w:val="24"/>
            <w14:ligatures w14:val="standardContextual"/>
          </w:rPr>
          <w:tab/>
        </w:r>
        <w:r w:rsidRPr="00513973">
          <w:rPr>
            <w:rStyle w:val="Hyperlink"/>
          </w:rPr>
          <w:t>Procedure Codes</w:t>
        </w:r>
      </w:hyperlink>
    </w:p>
    <w:p w14:paraId="5DF3A467" w14:textId="57E71CFB" w:rsidR="005D0C5A" w:rsidRDefault="005D0C5A">
      <w:pPr>
        <w:pStyle w:val="TOC2"/>
        <w:rPr>
          <w:rFonts w:asciiTheme="minorHAnsi" w:eastAsiaTheme="minorEastAsia" w:hAnsiTheme="minorHAnsi" w:cstheme="minorBidi"/>
          <w:kern w:val="2"/>
          <w:sz w:val="24"/>
          <w:szCs w:val="24"/>
          <w14:ligatures w14:val="standardContextual"/>
        </w:rPr>
      </w:pPr>
      <w:hyperlink w:anchor="_Toc199312099" w:history="1">
        <w:r w:rsidRPr="00513973">
          <w:rPr>
            <w:rStyle w:val="Hyperlink"/>
          </w:rPr>
          <w:t>242.110</w:t>
        </w:r>
        <w:r>
          <w:rPr>
            <w:rFonts w:asciiTheme="minorHAnsi" w:eastAsiaTheme="minorEastAsia" w:hAnsiTheme="minorHAnsi" w:cstheme="minorBidi"/>
            <w:kern w:val="2"/>
            <w:sz w:val="24"/>
            <w:szCs w:val="24"/>
            <w14:ligatures w14:val="standardContextual"/>
          </w:rPr>
          <w:tab/>
        </w:r>
        <w:r w:rsidRPr="00513973">
          <w:rPr>
            <w:rStyle w:val="Hyperlink"/>
          </w:rPr>
          <w:t>Private Duty Nursing Services Procedure Codes</w:t>
        </w:r>
      </w:hyperlink>
    </w:p>
    <w:p w14:paraId="66F6F109" w14:textId="015C184C" w:rsidR="005D0C5A" w:rsidRDefault="005D0C5A">
      <w:pPr>
        <w:pStyle w:val="TOC2"/>
        <w:rPr>
          <w:rFonts w:asciiTheme="minorHAnsi" w:eastAsiaTheme="minorEastAsia" w:hAnsiTheme="minorHAnsi" w:cstheme="minorBidi"/>
          <w:kern w:val="2"/>
          <w:sz w:val="24"/>
          <w:szCs w:val="24"/>
          <w14:ligatures w14:val="standardContextual"/>
        </w:rPr>
      </w:pPr>
      <w:hyperlink w:anchor="_Toc199312100" w:history="1">
        <w:r w:rsidRPr="00513973">
          <w:rPr>
            <w:rStyle w:val="Hyperlink"/>
          </w:rPr>
          <w:t>242.120</w:t>
        </w:r>
        <w:r>
          <w:rPr>
            <w:rFonts w:asciiTheme="minorHAnsi" w:eastAsiaTheme="minorEastAsia" w:hAnsiTheme="minorHAnsi" w:cstheme="minorBidi"/>
            <w:kern w:val="2"/>
            <w:sz w:val="24"/>
            <w:szCs w:val="24"/>
            <w14:ligatures w14:val="standardContextual"/>
          </w:rPr>
          <w:tab/>
        </w:r>
        <w:r w:rsidRPr="00513973">
          <w:rPr>
            <w:rStyle w:val="Hyperlink"/>
          </w:rPr>
          <w:t>Simultaneous Care of Two Patients</w:t>
        </w:r>
      </w:hyperlink>
    </w:p>
    <w:p w14:paraId="2A89DC82" w14:textId="7C473BEA" w:rsidR="005D0C5A" w:rsidRDefault="005D0C5A">
      <w:pPr>
        <w:pStyle w:val="TOC2"/>
        <w:rPr>
          <w:rFonts w:asciiTheme="minorHAnsi" w:eastAsiaTheme="minorEastAsia" w:hAnsiTheme="minorHAnsi" w:cstheme="minorBidi"/>
          <w:kern w:val="2"/>
          <w:sz w:val="24"/>
          <w:szCs w:val="24"/>
          <w14:ligatures w14:val="standardContextual"/>
        </w:rPr>
      </w:pPr>
      <w:hyperlink w:anchor="_Toc199312101" w:history="1">
        <w:r w:rsidRPr="00513973">
          <w:rPr>
            <w:rStyle w:val="Hyperlink"/>
          </w:rPr>
          <w:t>242.130</w:t>
        </w:r>
        <w:r>
          <w:rPr>
            <w:rFonts w:asciiTheme="minorHAnsi" w:eastAsiaTheme="minorEastAsia" w:hAnsiTheme="minorHAnsi" w:cstheme="minorBidi"/>
            <w:kern w:val="2"/>
            <w:sz w:val="24"/>
            <w:szCs w:val="24"/>
            <w14:ligatures w14:val="standardContextual"/>
          </w:rPr>
          <w:tab/>
        </w:r>
        <w:r w:rsidRPr="00513973">
          <w:rPr>
            <w:rStyle w:val="Hyperlink"/>
          </w:rPr>
          <w:t>Medical Supplies Procedure Codes</w:t>
        </w:r>
      </w:hyperlink>
    </w:p>
    <w:p w14:paraId="05DD32D5" w14:textId="4B7101AD" w:rsidR="005D0C5A" w:rsidRDefault="005D0C5A">
      <w:pPr>
        <w:pStyle w:val="TOC2"/>
        <w:rPr>
          <w:rFonts w:asciiTheme="minorHAnsi" w:eastAsiaTheme="minorEastAsia" w:hAnsiTheme="minorHAnsi" w:cstheme="minorBidi"/>
          <w:kern w:val="2"/>
          <w:sz w:val="24"/>
          <w:szCs w:val="24"/>
          <w14:ligatures w14:val="standardContextual"/>
        </w:rPr>
      </w:pPr>
      <w:hyperlink w:anchor="_Toc199312102" w:history="1">
        <w:r w:rsidRPr="00513973">
          <w:rPr>
            <w:rStyle w:val="Hyperlink"/>
          </w:rPr>
          <w:t>242.200</w:t>
        </w:r>
        <w:r>
          <w:rPr>
            <w:rFonts w:asciiTheme="minorHAnsi" w:eastAsiaTheme="minorEastAsia" w:hAnsiTheme="minorHAnsi" w:cstheme="minorBidi"/>
            <w:kern w:val="2"/>
            <w:sz w:val="24"/>
            <w:szCs w:val="24"/>
            <w14:ligatures w14:val="standardContextual"/>
          </w:rPr>
          <w:tab/>
        </w:r>
        <w:r w:rsidRPr="00513973">
          <w:rPr>
            <w:rStyle w:val="Hyperlink"/>
          </w:rPr>
          <w:t>National Place of Service Codes</w:t>
        </w:r>
      </w:hyperlink>
    </w:p>
    <w:p w14:paraId="11F3D36C" w14:textId="2431706D" w:rsidR="005D0C5A" w:rsidRDefault="005D0C5A">
      <w:pPr>
        <w:pStyle w:val="TOC2"/>
        <w:rPr>
          <w:rFonts w:asciiTheme="minorHAnsi" w:eastAsiaTheme="minorEastAsia" w:hAnsiTheme="minorHAnsi" w:cstheme="minorBidi"/>
          <w:kern w:val="2"/>
          <w:sz w:val="24"/>
          <w:szCs w:val="24"/>
          <w14:ligatures w14:val="standardContextual"/>
        </w:rPr>
      </w:pPr>
      <w:hyperlink w:anchor="_Toc199312103" w:history="1">
        <w:r w:rsidRPr="00513973">
          <w:rPr>
            <w:rStyle w:val="Hyperlink"/>
          </w:rPr>
          <w:t>242.300</w:t>
        </w:r>
        <w:r>
          <w:rPr>
            <w:rFonts w:asciiTheme="minorHAnsi" w:eastAsiaTheme="minorEastAsia" w:hAnsiTheme="minorHAnsi" w:cstheme="minorBidi"/>
            <w:kern w:val="2"/>
            <w:sz w:val="24"/>
            <w:szCs w:val="24"/>
            <w14:ligatures w14:val="standardContextual"/>
          </w:rPr>
          <w:tab/>
        </w:r>
        <w:r w:rsidRPr="00513973">
          <w:rPr>
            <w:rStyle w:val="Hyperlink"/>
          </w:rPr>
          <w:t>Billing Instructions—Paper Claims Only</w:t>
        </w:r>
      </w:hyperlink>
    </w:p>
    <w:p w14:paraId="520298FF" w14:textId="43A003F4" w:rsidR="005D0C5A" w:rsidRDefault="005D0C5A">
      <w:pPr>
        <w:pStyle w:val="TOC2"/>
        <w:rPr>
          <w:rFonts w:asciiTheme="minorHAnsi" w:eastAsiaTheme="minorEastAsia" w:hAnsiTheme="minorHAnsi" w:cstheme="minorBidi"/>
          <w:kern w:val="2"/>
          <w:sz w:val="24"/>
          <w:szCs w:val="24"/>
          <w14:ligatures w14:val="standardContextual"/>
        </w:rPr>
      </w:pPr>
      <w:hyperlink w:anchor="_Toc199312104" w:history="1">
        <w:r w:rsidRPr="00513973">
          <w:rPr>
            <w:rStyle w:val="Hyperlink"/>
          </w:rPr>
          <w:t>242.310</w:t>
        </w:r>
        <w:r>
          <w:rPr>
            <w:rFonts w:asciiTheme="minorHAnsi" w:eastAsiaTheme="minorEastAsia" w:hAnsiTheme="minorHAnsi" w:cstheme="minorBidi"/>
            <w:kern w:val="2"/>
            <w:sz w:val="24"/>
            <w:szCs w:val="24"/>
            <w14:ligatures w14:val="standardContextual"/>
          </w:rPr>
          <w:tab/>
        </w:r>
        <w:r w:rsidRPr="00513973">
          <w:rPr>
            <w:rStyle w:val="Hyperlink"/>
          </w:rPr>
          <w:t>Completion of CMS-1500 Claim Form</w:t>
        </w:r>
      </w:hyperlink>
    </w:p>
    <w:p w14:paraId="48B44268" w14:textId="4C571E72" w:rsidR="005D0C5A" w:rsidRDefault="005D0C5A">
      <w:pPr>
        <w:pStyle w:val="TOC2"/>
        <w:rPr>
          <w:rFonts w:asciiTheme="minorHAnsi" w:eastAsiaTheme="minorEastAsia" w:hAnsiTheme="minorHAnsi" w:cstheme="minorBidi"/>
          <w:kern w:val="2"/>
          <w:sz w:val="24"/>
          <w:szCs w:val="24"/>
          <w14:ligatures w14:val="standardContextual"/>
        </w:rPr>
      </w:pPr>
      <w:hyperlink w:anchor="_Toc199312105" w:history="1">
        <w:r w:rsidRPr="00513973">
          <w:rPr>
            <w:rStyle w:val="Hyperlink"/>
          </w:rPr>
          <w:t>242.400</w:t>
        </w:r>
        <w:r>
          <w:rPr>
            <w:rFonts w:asciiTheme="minorHAnsi" w:eastAsiaTheme="minorEastAsia" w:hAnsiTheme="minorHAnsi" w:cstheme="minorBidi"/>
            <w:kern w:val="2"/>
            <w:sz w:val="24"/>
            <w:szCs w:val="24"/>
            <w14:ligatures w14:val="standardContextual"/>
          </w:rPr>
          <w:tab/>
        </w:r>
        <w:r w:rsidRPr="00513973">
          <w:rPr>
            <w:rStyle w:val="Hyperlink"/>
          </w:rPr>
          <w:t>Special Billing Procedures</w:t>
        </w:r>
      </w:hyperlink>
    </w:p>
    <w:p w14:paraId="46646C78" w14:textId="0BCE9B56" w:rsidR="005D0C5A" w:rsidRDefault="005D0C5A">
      <w:pPr>
        <w:pStyle w:val="TOC2"/>
        <w:rPr>
          <w:rFonts w:asciiTheme="minorHAnsi" w:eastAsiaTheme="minorEastAsia" w:hAnsiTheme="minorHAnsi" w:cstheme="minorBidi"/>
          <w:kern w:val="2"/>
          <w:sz w:val="24"/>
          <w:szCs w:val="24"/>
          <w14:ligatures w14:val="standardContextual"/>
        </w:rPr>
      </w:pPr>
      <w:hyperlink w:anchor="_Toc199312106" w:history="1">
        <w:r w:rsidRPr="00513973">
          <w:rPr>
            <w:rStyle w:val="Hyperlink"/>
          </w:rPr>
          <w:t>242.410</w:t>
        </w:r>
        <w:r>
          <w:rPr>
            <w:rFonts w:asciiTheme="minorHAnsi" w:eastAsiaTheme="minorEastAsia" w:hAnsiTheme="minorHAnsi" w:cstheme="minorBidi"/>
            <w:kern w:val="2"/>
            <w:sz w:val="24"/>
            <w:szCs w:val="24"/>
            <w14:ligatures w14:val="standardContextual"/>
          </w:rPr>
          <w:tab/>
        </w:r>
        <w:r w:rsidRPr="00513973">
          <w:rPr>
            <w:rStyle w:val="Hyperlink"/>
          </w:rPr>
          <w:t>Private Duty Nursing Billing Procedures</w:t>
        </w:r>
      </w:hyperlink>
    </w:p>
    <w:p w14:paraId="15A20586" w14:textId="35BCEEB8" w:rsidR="005D0C5A" w:rsidRDefault="005D0C5A">
      <w:pPr>
        <w:pStyle w:val="TOC2"/>
        <w:rPr>
          <w:rFonts w:asciiTheme="minorHAnsi" w:eastAsiaTheme="minorEastAsia" w:hAnsiTheme="minorHAnsi" w:cstheme="minorBidi"/>
          <w:kern w:val="2"/>
          <w:sz w:val="24"/>
          <w:szCs w:val="24"/>
          <w14:ligatures w14:val="standardContextual"/>
        </w:rPr>
      </w:pPr>
      <w:hyperlink w:anchor="_Toc199312107" w:history="1">
        <w:r w:rsidRPr="00513973">
          <w:rPr>
            <w:rStyle w:val="Hyperlink"/>
          </w:rPr>
          <w:t>242.420</w:t>
        </w:r>
        <w:r>
          <w:rPr>
            <w:rFonts w:asciiTheme="minorHAnsi" w:eastAsiaTheme="minorEastAsia" w:hAnsiTheme="minorHAnsi" w:cstheme="minorBidi"/>
            <w:kern w:val="2"/>
            <w:sz w:val="24"/>
            <w:szCs w:val="24"/>
            <w14:ligatures w14:val="standardContextual"/>
          </w:rPr>
          <w:tab/>
        </w:r>
        <w:r w:rsidRPr="00513973">
          <w:rPr>
            <w:rStyle w:val="Hyperlink"/>
          </w:rPr>
          <w:t>Care of Multiple Patients</w:t>
        </w:r>
      </w:hyperlink>
    </w:p>
    <w:p w14:paraId="03BA9590" w14:textId="368C7506" w:rsidR="005D0C5A" w:rsidRDefault="005D0C5A">
      <w:pPr>
        <w:pStyle w:val="TOC2"/>
        <w:rPr>
          <w:rFonts w:asciiTheme="minorHAnsi" w:eastAsiaTheme="minorEastAsia" w:hAnsiTheme="minorHAnsi" w:cstheme="minorBidi"/>
          <w:kern w:val="2"/>
          <w:sz w:val="24"/>
          <w:szCs w:val="24"/>
          <w14:ligatures w14:val="standardContextual"/>
        </w:rPr>
      </w:pPr>
      <w:hyperlink w:anchor="_Toc199312108" w:history="1">
        <w:r w:rsidRPr="00513973">
          <w:rPr>
            <w:rStyle w:val="Hyperlink"/>
          </w:rPr>
          <w:t>242.421</w:t>
        </w:r>
        <w:r>
          <w:rPr>
            <w:rFonts w:asciiTheme="minorHAnsi" w:eastAsiaTheme="minorEastAsia" w:hAnsiTheme="minorHAnsi" w:cstheme="minorBidi"/>
            <w:kern w:val="2"/>
            <w:sz w:val="24"/>
            <w:szCs w:val="24"/>
            <w14:ligatures w14:val="standardContextual"/>
          </w:rPr>
          <w:tab/>
        </w:r>
        <w:r w:rsidRPr="00513973">
          <w:rPr>
            <w:rStyle w:val="Hyperlink"/>
          </w:rPr>
          <w:t>Simultaneous Care of Two Patients in the Beneficiaries’ Home or a DDS Facility</w:t>
        </w:r>
      </w:hyperlink>
    </w:p>
    <w:p w14:paraId="28086B6A" w14:textId="4BBF2848" w:rsidR="005D0C5A" w:rsidRDefault="005D0C5A">
      <w:pPr>
        <w:pStyle w:val="TOC2"/>
        <w:rPr>
          <w:rFonts w:asciiTheme="minorHAnsi" w:eastAsiaTheme="minorEastAsia" w:hAnsiTheme="minorHAnsi" w:cstheme="minorBidi"/>
          <w:kern w:val="2"/>
          <w:sz w:val="24"/>
          <w:szCs w:val="24"/>
          <w14:ligatures w14:val="standardContextual"/>
        </w:rPr>
      </w:pPr>
      <w:hyperlink w:anchor="_Toc199312109" w:history="1">
        <w:r w:rsidRPr="00513973">
          <w:rPr>
            <w:rStyle w:val="Hyperlink"/>
          </w:rPr>
          <w:t>242.422</w:t>
        </w:r>
        <w:r>
          <w:rPr>
            <w:rFonts w:asciiTheme="minorHAnsi" w:eastAsiaTheme="minorEastAsia" w:hAnsiTheme="minorHAnsi" w:cstheme="minorBidi"/>
            <w:kern w:val="2"/>
            <w:sz w:val="24"/>
            <w:szCs w:val="24"/>
            <w14:ligatures w14:val="standardContextual"/>
          </w:rPr>
          <w:tab/>
        </w:r>
        <w:r w:rsidRPr="00513973">
          <w:rPr>
            <w:rStyle w:val="Hyperlink"/>
          </w:rPr>
          <w:t>PDN Care of Multiple Patients in a Public School</w:t>
        </w:r>
      </w:hyperlink>
    </w:p>
    <w:p w14:paraId="660D7A87" w14:textId="65A2726E" w:rsidR="005D0C5A" w:rsidRDefault="005D0C5A">
      <w:pPr>
        <w:pStyle w:val="TOC2"/>
        <w:rPr>
          <w:rFonts w:asciiTheme="minorHAnsi" w:eastAsiaTheme="minorEastAsia" w:hAnsiTheme="minorHAnsi" w:cstheme="minorBidi"/>
          <w:kern w:val="2"/>
          <w:sz w:val="24"/>
          <w:szCs w:val="24"/>
          <w14:ligatures w14:val="standardContextual"/>
        </w:rPr>
      </w:pPr>
      <w:hyperlink w:anchor="_Toc199312110" w:history="1">
        <w:r w:rsidRPr="00513973">
          <w:rPr>
            <w:rStyle w:val="Hyperlink"/>
          </w:rPr>
          <w:t>242.430</w:t>
        </w:r>
        <w:r>
          <w:rPr>
            <w:rFonts w:asciiTheme="minorHAnsi" w:eastAsiaTheme="minorEastAsia" w:hAnsiTheme="minorHAnsi" w:cstheme="minorBidi"/>
            <w:kern w:val="2"/>
            <w:sz w:val="24"/>
            <w:szCs w:val="24"/>
            <w14:ligatures w14:val="standardContextual"/>
          </w:rPr>
          <w:tab/>
        </w:r>
        <w:r w:rsidRPr="00513973">
          <w:rPr>
            <w:rStyle w:val="Hyperlink"/>
          </w:rPr>
          <w:t>Private Duty Nursing Medical Supplies</w:t>
        </w:r>
      </w:hyperlink>
    </w:p>
    <w:p w14:paraId="2E226FA6" w14:textId="19745E25" w:rsidR="005D0C5A" w:rsidRDefault="005D0C5A">
      <w:pPr>
        <w:pStyle w:val="TOC2"/>
        <w:rPr>
          <w:rFonts w:asciiTheme="minorHAnsi" w:eastAsiaTheme="minorEastAsia" w:hAnsiTheme="minorHAnsi" w:cstheme="minorBidi"/>
          <w:kern w:val="2"/>
          <w:sz w:val="24"/>
          <w:szCs w:val="24"/>
          <w14:ligatures w14:val="standardContextual"/>
        </w:rPr>
      </w:pPr>
      <w:hyperlink w:anchor="_Toc199312111" w:history="1">
        <w:r w:rsidRPr="00513973">
          <w:rPr>
            <w:rStyle w:val="Hyperlink"/>
          </w:rPr>
          <w:t>242.440</w:t>
        </w:r>
        <w:r>
          <w:rPr>
            <w:rFonts w:asciiTheme="minorHAnsi" w:eastAsiaTheme="minorEastAsia" w:hAnsiTheme="minorHAnsi" w:cstheme="minorBidi"/>
            <w:kern w:val="2"/>
            <w:sz w:val="24"/>
            <w:szCs w:val="24"/>
            <w14:ligatures w14:val="standardContextual"/>
          </w:rPr>
          <w:tab/>
        </w:r>
        <w:r w:rsidRPr="00513973">
          <w:rPr>
            <w:rStyle w:val="Hyperlink"/>
          </w:rPr>
          <w:t>Electronic Claim-Filing for Benefit-Extended Medical Supplies</w:t>
        </w:r>
      </w:hyperlink>
    </w:p>
    <w:p w14:paraId="498315D2" w14:textId="7A220EA4" w:rsidR="000D27FF" w:rsidRPr="005D0C5A" w:rsidRDefault="000D27FF" w:rsidP="002B62FA">
      <w:pPr>
        <w:pStyle w:val="ctablespace"/>
      </w:pPr>
      <w:r w:rsidRPr="005D0C5A">
        <w:fldChar w:fldCharType="end"/>
      </w:r>
    </w:p>
    <w:tbl>
      <w:tblPr>
        <w:tblW w:w="9360" w:type="dxa"/>
        <w:tblLook w:val="0000" w:firstRow="0" w:lastRow="0" w:firstColumn="0" w:lastColumn="0" w:noHBand="0" w:noVBand="0"/>
      </w:tblPr>
      <w:tblGrid>
        <w:gridCol w:w="8122"/>
        <w:gridCol w:w="1238"/>
      </w:tblGrid>
      <w:tr w:rsidR="000D27FF" w:rsidRPr="005D0C5A" w14:paraId="00F7D4A4" w14:textId="77777777" w:rsidTr="00C92ADD">
        <w:tblPrEx>
          <w:tblCellMar>
            <w:top w:w="0" w:type="dxa"/>
            <w:bottom w:w="0" w:type="dxa"/>
          </w:tblCellMar>
        </w:tblPrEx>
        <w:trPr>
          <w:cantSplit/>
        </w:trPr>
        <w:tc>
          <w:tcPr>
            <w:tcW w:w="8122" w:type="dxa"/>
            <w:shd w:val="clear" w:color="auto" w:fill="1D73D6"/>
          </w:tcPr>
          <w:p w14:paraId="44E8E843" w14:textId="77777777" w:rsidR="000D27FF" w:rsidRPr="005D0C5A" w:rsidRDefault="000D27FF">
            <w:pPr>
              <w:pStyle w:val="chead1"/>
            </w:pPr>
            <w:bookmarkStart w:id="1" w:name="_Toc20534673"/>
            <w:bookmarkStart w:id="2" w:name="_Toc20534709"/>
            <w:bookmarkStart w:id="3" w:name="_Toc20537986"/>
            <w:bookmarkStart w:id="4" w:name="_Toc20534446"/>
            <w:bookmarkStart w:id="5" w:name="_Toc24252726"/>
            <w:bookmarkStart w:id="6" w:name="_Toc24443503"/>
            <w:bookmarkStart w:id="7" w:name="_Toc199312059"/>
            <w:bookmarkEnd w:id="0"/>
            <w:r w:rsidRPr="005D0C5A">
              <w:t>200.000</w:t>
            </w:r>
            <w:r w:rsidRPr="005D0C5A">
              <w:tab/>
              <w:t>Private Duty Nursing Services GENERAL INFORMATION</w:t>
            </w:r>
            <w:bookmarkEnd w:id="1"/>
            <w:bookmarkEnd w:id="2"/>
            <w:bookmarkEnd w:id="3"/>
            <w:bookmarkEnd w:id="4"/>
            <w:bookmarkEnd w:id="5"/>
            <w:bookmarkEnd w:id="6"/>
            <w:bookmarkEnd w:id="7"/>
          </w:p>
        </w:tc>
        <w:tc>
          <w:tcPr>
            <w:tcW w:w="1238" w:type="dxa"/>
            <w:shd w:val="clear" w:color="auto" w:fill="1D73D6"/>
            <w:vAlign w:val="center"/>
          </w:tcPr>
          <w:p w14:paraId="36233D6A" w14:textId="77777777" w:rsidR="000D27FF" w:rsidRPr="005D0C5A" w:rsidRDefault="000D27FF">
            <w:pPr>
              <w:pStyle w:val="cDate1"/>
              <w:rPr>
                <w:bCs/>
              </w:rPr>
            </w:pPr>
          </w:p>
        </w:tc>
      </w:tr>
      <w:tr w:rsidR="00BC6735" w:rsidRPr="005D0C5A" w14:paraId="5B136C96" w14:textId="77777777" w:rsidTr="00C92A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8122" w:type="dxa"/>
            <w:tcBorders>
              <w:top w:val="nil"/>
              <w:left w:val="single" w:sz="6" w:space="0" w:color="FFFFFF"/>
              <w:bottom w:val="single" w:sz="6" w:space="0" w:color="FFFFFF"/>
              <w:right w:val="single" w:sz="6" w:space="0" w:color="FFFFFF"/>
            </w:tcBorders>
          </w:tcPr>
          <w:p w14:paraId="3EA555D8" w14:textId="77777777" w:rsidR="00BC6735" w:rsidRPr="005D0C5A" w:rsidRDefault="00BC6735" w:rsidP="0088795D">
            <w:pPr>
              <w:pStyle w:val="chead2"/>
            </w:pPr>
            <w:bookmarkStart w:id="8" w:name="_Toc199312060"/>
            <w:r w:rsidRPr="005D0C5A">
              <w:t>201.000</w:t>
            </w:r>
            <w:r w:rsidRPr="005D0C5A">
              <w:tab/>
              <w:t>Arkansas Medicaid Participation Requirements for Providers of Private Duty Nursing Services</w:t>
            </w:r>
            <w:bookmarkEnd w:id="8"/>
          </w:p>
        </w:tc>
        <w:tc>
          <w:tcPr>
            <w:tcW w:w="1238" w:type="dxa"/>
            <w:tcBorders>
              <w:top w:val="nil"/>
              <w:left w:val="single" w:sz="6" w:space="0" w:color="FFFFFF"/>
              <w:bottom w:val="single" w:sz="6" w:space="0" w:color="FFFFFF"/>
              <w:right w:val="single" w:sz="6" w:space="0" w:color="FFFFFF"/>
            </w:tcBorders>
          </w:tcPr>
          <w:p w14:paraId="67DB1722" w14:textId="77777777" w:rsidR="00BC6735" w:rsidRPr="005D0C5A" w:rsidRDefault="00BC6735" w:rsidP="0088795D">
            <w:pPr>
              <w:pStyle w:val="cDate2"/>
            </w:pPr>
            <w:r w:rsidRPr="005D0C5A">
              <w:t>11-1-09</w:t>
            </w:r>
          </w:p>
        </w:tc>
      </w:tr>
    </w:tbl>
    <w:p w14:paraId="13398C4A" w14:textId="77777777" w:rsidR="00BC6735" w:rsidRPr="005D0C5A" w:rsidRDefault="00BC6735" w:rsidP="00BC6735">
      <w:pPr>
        <w:pStyle w:val="ctext"/>
      </w:pPr>
      <w:r w:rsidRPr="005D0C5A">
        <w:t>The following subsections, as well as the Provider Participation and enrollment requirements contained within Section 140.000 of this manual, present Arkansas Medicaid’s participation requirements for providers of Private Duty Nursing Services (PDN).  A school district or Education Service Cooperative enrolling as a PDN provider has a different set of criteria than other entities enrolling as a PDN provider.</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15465B" w:rsidRPr="005D0C5A" w14:paraId="6F058A4F" w14:textId="77777777" w:rsidTr="00C76B38">
        <w:trPr>
          <w:cantSplit/>
        </w:trPr>
        <w:tc>
          <w:tcPr>
            <w:tcW w:w="8122" w:type="dxa"/>
            <w:hideMark/>
          </w:tcPr>
          <w:p w14:paraId="21C7A589" w14:textId="77777777" w:rsidR="0015465B" w:rsidRPr="005D0C5A" w:rsidRDefault="0015465B" w:rsidP="0015465B">
            <w:pPr>
              <w:pStyle w:val="chead2"/>
            </w:pPr>
            <w:bookmarkStart w:id="9" w:name="_Toc199312061"/>
            <w:r w:rsidRPr="005D0C5A">
              <w:t>201.100</w:t>
            </w:r>
            <w:r w:rsidRPr="005D0C5A">
              <w:tab/>
              <w:t>Private Duty Nursing Services Providers</w:t>
            </w:r>
            <w:bookmarkEnd w:id="9"/>
          </w:p>
        </w:tc>
        <w:tc>
          <w:tcPr>
            <w:tcW w:w="1238" w:type="dxa"/>
            <w:hideMark/>
          </w:tcPr>
          <w:p w14:paraId="03264A85" w14:textId="77777777" w:rsidR="0015465B" w:rsidRPr="005D0C5A" w:rsidRDefault="0015465B" w:rsidP="0015465B">
            <w:pPr>
              <w:pStyle w:val="cDate2"/>
            </w:pPr>
            <w:r w:rsidRPr="005D0C5A">
              <w:t>7-1-20</w:t>
            </w:r>
          </w:p>
        </w:tc>
      </w:tr>
    </w:tbl>
    <w:p w14:paraId="4297E92B" w14:textId="77777777" w:rsidR="0015465B" w:rsidRPr="005D0C5A" w:rsidRDefault="0015465B" w:rsidP="00284CE2">
      <w:pPr>
        <w:pStyle w:val="ctext"/>
      </w:pPr>
      <w:r w:rsidRPr="005D0C5A">
        <w:t>Private Duty Nursing Services (PDN) providers must meet the Provider Participation and enrollment requirements contained within Section 140.000 of this manual as well as the following criteria to be eligible to participate in the Arkansas Medicaid Program:</w:t>
      </w:r>
    </w:p>
    <w:p w14:paraId="58D8F9C0" w14:textId="77777777" w:rsidR="0015465B" w:rsidRPr="005D0C5A" w:rsidRDefault="0015465B" w:rsidP="00284CE2">
      <w:pPr>
        <w:pStyle w:val="CLETTERED"/>
      </w:pPr>
      <w:r w:rsidRPr="005D0C5A">
        <w:t>A.</w:t>
      </w:r>
      <w:r w:rsidRPr="005D0C5A">
        <w:tab/>
        <w:t>The PDN provider must have either a Class A or Class B license issued by the Arkansas Department of Health.  It must be designated on the license that the PDN agency is a provider of extended care services.</w:t>
      </w:r>
    </w:p>
    <w:p w14:paraId="16F22081" w14:textId="77777777" w:rsidR="0015465B" w:rsidRPr="005D0C5A" w:rsidRDefault="0015465B" w:rsidP="00284CE2">
      <w:pPr>
        <w:pStyle w:val="cnumbered"/>
      </w:pPr>
      <w:r w:rsidRPr="005D0C5A">
        <w:t>1.</w:t>
      </w:r>
      <w:r w:rsidRPr="005D0C5A">
        <w:tab/>
        <w:t>A copy of the license must accompany the provider application and Medicaid contract.</w:t>
      </w:r>
    </w:p>
    <w:p w14:paraId="61D5C1F6" w14:textId="77777777" w:rsidR="0015465B" w:rsidRPr="005D0C5A" w:rsidRDefault="0015465B" w:rsidP="00284CE2">
      <w:pPr>
        <w:pStyle w:val="cnumbered"/>
      </w:pPr>
      <w:r w:rsidRPr="005D0C5A">
        <w:t>2.</w:t>
      </w:r>
      <w:r w:rsidRPr="005D0C5A">
        <w:tab/>
        <w:t>For purposes of review under the Arkansas Medicaid Program, agencies enrolled as Class B operators providing private duty nursing services must adhere to those standards governing quality of care, skill, and expertise applicable to Class A operators.</w:t>
      </w:r>
    </w:p>
    <w:p w14:paraId="607EF70C" w14:textId="3793C647" w:rsidR="0015465B" w:rsidRPr="00BA7BD6" w:rsidRDefault="00BA7BD6" w:rsidP="00BA7BD6">
      <w:pPr>
        <w:pStyle w:val="CLETTERED"/>
      </w:pPr>
      <w:r>
        <w:tab/>
      </w:r>
      <w:r w:rsidR="0015465B" w:rsidRPr="00BA7BD6">
        <w:t>Providers who have agreements with Medicaid to provide other services to Medicaid beneficiaries must have a separate provider application and Medicaid contract to provide private duty nursing services.  A separate provider number is assigned.</w:t>
      </w:r>
    </w:p>
    <w:p w14:paraId="01D86ACB" w14:textId="77777777" w:rsidR="0015465B" w:rsidRPr="005D0C5A" w:rsidRDefault="0015465B" w:rsidP="0015465B">
      <w:pPr>
        <w:pStyle w:val="CLETTERED"/>
      </w:pPr>
      <w:r w:rsidRPr="005D0C5A">
        <w:t>B.</w:t>
      </w:r>
      <w:r w:rsidRPr="005D0C5A">
        <w:tab/>
        <w:t>All owners, principals, employees, and contract staff of a private duty nursing services provider must submit to an independent, national criminal background check, identity verification, and fingerprinting.  Background checks must be repeated every three (3) years.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C53A12" w:rsidRPr="005D0C5A" w14:paraId="12882A8E" w14:textId="77777777" w:rsidTr="00BE4528">
        <w:trPr>
          <w:cantSplit/>
        </w:trPr>
        <w:tc>
          <w:tcPr>
            <w:tcW w:w="8122" w:type="dxa"/>
            <w:tcBorders>
              <w:top w:val="single" w:sz="6" w:space="0" w:color="FFFFFF"/>
              <w:left w:val="single" w:sz="6" w:space="0" w:color="FFFFFF"/>
              <w:bottom w:val="single" w:sz="6" w:space="0" w:color="FFFFFF"/>
              <w:right w:val="single" w:sz="6" w:space="0" w:color="FFFFFF"/>
            </w:tcBorders>
          </w:tcPr>
          <w:p w14:paraId="6685A2A5" w14:textId="77777777" w:rsidR="00C53A12" w:rsidRPr="005D0C5A" w:rsidRDefault="00C53A12" w:rsidP="00BE4528">
            <w:pPr>
              <w:pStyle w:val="chead2"/>
              <w:keepNext/>
            </w:pPr>
            <w:bookmarkStart w:id="10" w:name="_Toc131216475"/>
            <w:bookmarkStart w:id="11" w:name="_Toc136242874"/>
            <w:bookmarkStart w:id="12" w:name="_Toc199312062"/>
            <w:r w:rsidRPr="005D0C5A">
              <w:t>201.200</w:t>
            </w:r>
            <w:r w:rsidRPr="005D0C5A">
              <w:tab/>
              <w:t>School District or Education Service Cooperative Private Duty Nursing Services Providers</w:t>
            </w:r>
            <w:bookmarkEnd w:id="10"/>
            <w:bookmarkEnd w:id="11"/>
            <w:bookmarkEnd w:id="12"/>
          </w:p>
        </w:tc>
        <w:tc>
          <w:tcPr>
            <w:tcW w:w="1238" w:type="dxa"/>
            <w:tcBorders>
              <w:top w:val="single" w:sz="6" w:space="0" w:color="FFFFFF"/>
              <w:left w:val="single" w:sz="6" w:space="0" w:color="FFFFFF"/>
              <w:bottom w:val="single" w:sz="6" w:space="0" w:color="FFFFFF"/>
              <w:right w:val="single" w:sz="6" w:space="0" w:color="FFFFFF"/>
            </w:tcBorders>
          </w:tcPr>
          <w:p w14:paraId="2FBD76ED" w14:textId="77777777" w:rsidR="00C53A12" w:rsidRPr="005D0C5A" w:rsidRDefault="00C53A12" w:rsidP="00BE4528">
            <w:pPr>
              <w:pStyle w:val="cDate2"/>
              <w:keepNext/>
            </w:pPr>
            <w:r w:rsidRPr="005D0C5A">
              <w:t>11-1-09</w:t>
            </w:r>
          </w:p>
        </w:tc>
      </w:tr>
    </w:tbl>
    <w:p w14:paraId="0CD555DE" w14:textId="77777777" w:rsidR="00C53A12" w:rsidRPr="005D0C5A" w:rsidRDefault="00C53A12" w:rsidP="00C53A12">
      <w:pPr>
        <w:pStyle w:val="ctext"/>
      </w:pPr>
      <w:r w:rsidRPr="005D0C5A">
        <w:t xml:space="preserve">Arkansas Medicaid will enroll </w:t>
      </w:r>
      <w:smartTag w:uri="urn:schemas-microsoft-com:office:smarttags" w:element="State">
        <w:smartTag w:uri="urn:schemas-microsoft-com:office:smarttags" w:element="place">
          <w:r w:rsidRPr="005D0C5A">
            <w:t>Arkansas</w:t>
          </w:r>
        </w:smartTag>
      </w:smartTag>
      <w:r w:rsidRPr="005D0C5A">
        <w:t xml:space="preserve"> school districts and Education Service Cooperatives (ESC) as Private Duty Nursing Services (PDN) providers when the following criteria are met:</w:t>
      </w:r>
    </w:p>
    <w:p w14:paraId="6F4BD5AD" w14:textId="77777777" w:rsidR="00C53A12" w:rsidRPr="00BA7BD6" w:rsidRDefault="00C53A12" w:rsidP="00BA7BD6">
      <w:pPr>
        <w:pStyle w:val="CLETTERED"/>
      </w:pPr>
      <w:r w:rsidRPr="00BA7BD6">
        <w:lastRenderedPageBreak/>
        <w:t>A.</w:t>
      </w:r>
      <w:r w:rsidRPr="00BA7BD6">
        <w:tab/>
        <w:t xml:space="preserve">The school district or Education Service Cooperative must complete a Provider Enrollment Application and Contract Package (Application Packet).  See Section 140.000 for detailed provider enrollment information.  </w:t>
      </w:r>
      <w:hyperlink r:id="rId10" w:history="1">
        <w:r w:rsidRPr="00BA7BD6">
          <w:rPr>
            <w:rStyle w:val="Hyperlink"/>
          </w:rPr>
          <w:t>View or print Application Packet.</w:t>
        </w:r>
      </w:hyperlink>
    </w:p>
    <w:p w14:paraId="4B51383F" w14:textId="77777777" w:rsidR="00C53A12" w:rsidRPr="005D0C5A" w:rsidRDefault="00C53A12" w:rsidP="00C53A12">
      <w:pPr>
        <w:pStyle w:val="CLETTERED"/>
      </w:pPr>
      <w:r w:rsidRPr="005D0C5A">
        <w:t>B.</w:t>
      </w:r>
      <w:r w:rsidRPr="005D0C5A">
        <w:tab/>
      </w:r>
      <w:proofErr w:type="gramStart"/>
      <w:r w:rsidRPr="005D0C5A">
        <w:t>The school district or ESC must be certified by the Arkansas Department of Education (ADE)</w:t>
      </w:r>
      <w:proofErr w:type="gramEnd"/>
      <w:r w:rsidRPr="005D0C5A">
        <w:t xml:space="preserve"> as a Local Educational Agency (LEA). The ADE will provide verification of LEA certification to the Provider Enrollment Unit of the Arkansas Division of Medical Services.  Subsequent certifications must be provided when issued.</w:t>
      </w:r>
    </w:p>
    <w:p w14:paraId="05E7A008" w14:textId="77777777" w:rsidR="00C53A12" w:rsidRPr="005D0C5A" w:rsidRDefault="00C53A12" w:rsidP="00C53A12">
      <w:pPr>
        <w:pStyle w:val="cnumbered"/>
      </w:pPr>
      <w:r w:rsidRPr="005D0C5A">
        <w:t>1.</w:t>
      </w:r>
      <w:r w:rsidRPr="005D0C5A">
        <w:tab/>
        <w:t xml:space="preserve">Subsequent certifications must be forwarded to Provider Enrollment within 30 days of issue.  </w:t>
      </w:r>
    </w:p>
    <w:p w14:paraId="21F30FE6" w14:textId="77777777" w:rsidR="00A04DBA" w:rsidRPr="005D0C5A" w:rsidRDefault="00C53A12" w:rsidP="00C53A12">
      <w:pPr>
        <w:pStyle w:val="cnumbered"/>
      </w:pPr>
      <w:r w:rsidRPr="005D0C5A">
        <w:t>2.</w:t>
      </w:r>
      <w:r w:rsidRPr="005D0C5A">
        <w:tab/>
        <w:t>Failure to ensure that current certification is on file with Provider Enrollment will result in termination from the Arkansas Medicaid Program.</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583EE1" w:rsidRPr="005D0C5A" w14:paraId="5A8AB544" w14:textId="77777777" w:rsidTr="001F469F">
        <w:trPr>
          <w:cantSplit/>
        </w:trPr>
        <w:tc>
          <w:tcPr>
            <w:tcW w:w="8122" w:type="dxa"/>
            <w:tcBorders>
              <w:top w:val="single" w:sz="6" w:space="0" w:color="FFFFFF"/>
              <w:left w:val="single" w:sz="6" w:space="0" w:color="FFFFFF"/>
              <w:bottom w:val="single" w:sz="6" w:space="0" w:color="FFFFFF"/>
              <w:right w:val="single" w:sz="6" w:space="0" w:color="FFFFFF"/>
            </w:tcBorders>
          </w:tcPr>
          <w:p w14:paraId="04B5BEDA" w14:textId="77777777" w:rsidR="00583EE1" w:rsidRPr="005D0C5A" w:rsidRDefault="00583EE1" w:rsidP="00F3387A">
            <w:pPr>
              <w:pStyle w:val="chead2"/>
            </w:pPr>
            <w:bookmarkStart w:id="13" w:name="_Toc199312063"/>
            <w:r w:rsidRPr="005D0C5A">
              <w:t>202.000</w:t>
            </w:r>
            <w:r w:rsidRPr="005D0C5A">
              <w:tab/>
              <w:t>Private Duty Nursing Service Providers in Arkansas</w:t>
            </w:r>
            <w:bookmarkEnd w:id="13"/>
          </w:p>
        </w:tc>
        <w:tc>
          <w:tcPr>
            <w:tcW w:w="1238" w:type="dxa"/>
            <w:tcBorders>
              <w:top w:val="single" w:sz="6" w:space="0" w:color="FFFFFF"/>
              <w:left w:val="single" w:sz="6" w:space="0" w:color="FFFFFF"/>
              <w:bottom w:val="single" w:sz="6" w:space="0" w:color="FFFFFF"/>
              <w:right w:val="single" w:sz="6" w:space="0" w:color="FFFFFF"/>
            </w:tcBorders>
          </w:tcPr>
          <w:p w14:paraId="4B6771EF" w14:textId="77777777" w:rsidR="00583EE1" w:rsidRPr="005D0C5A" w:rsidRDefault="00583EE1" w:rsidP="00F3387A">
            <w:pPr>
              <w:pStyle w:val="cDate2"/>
            </w:pPr>
            <w:r w:rsidRPr="005D0C5A">
              <w:t>9-1-14</w:t>
            </w:r>
          </w:p>
        </w:tc>
      </w:tr>
    </w:tbl>
    <w:p w14:paraId="1658CA92" w14:textId="77777777" w:rsidR="00583EE1" w:rsidRPr="005D0C5A" w:rsidRDefault="00583EE1" w:rsidP="00583EE1">
      <w:pPr>
        <w:spacing w:before="120" w:after="60"/>
        <w:ind w:left="360"/>
        <w:rPr>
          <w:sz w:val="21"/>
        </w:rPr>
      </w:pPr>
      <w:r w:rsidRPr="005D0C5A">
        <w:rPr>
          <w:sz w:val="21"/>
        </w:rPr>
        <w:t xml:space="preserve">Private Duty Nursing Services providers in Arkansas may be enrolled as </w:t>
      </w:r>
      <w:r w:rsidRPr="005D0C5A">
        <w:rPr>
          <w:b/>
          <w:sz w:val="21"/>
        </w:rPr>
        <w:t>routine service providers</w:t>
      </w:r>
      <w:r w:rsidRPr="005D0C5A">
        <w:rPr>
          <w:sz w:val="21"/>
        </w:rPr>
        <w:t xml:space="preserve"> if they meet the applicable Arkansas Medicaid participation requirements as outlined in Sections 140.000 and 201.000.</w:t>
      </w:r>
    </w:p>
    <w:p w14:paraId="676006D9" w14:textId="77777777" w:rsidR="00583EE1" w:rsidRPr="005D0C5A" w:rsidRDefault="00583EE1" w:rsidP="00583EE1">
      <w:pPr>
        <w:spacing w:before="100" w:after="100"/>
        <w:ind w:left="900" w:hanging="540"/>
        <w:rPr>
          <w:rFonts w:eastAsia="MS Mincho"/>
          <w:sz w:val="21"/>
        </w:rPr>
      </w:pPr>
      <w:r w:rsidRPr="005D0C5A">
        <w:rPr>
          <w:rFonts w:eastAsia="MS Mincho"/>
          <w:sz w:val="21"/>
        </w:rPr>
        <w:t>A.</w:t>
      </w:r>
      <w:r w:rsidRPr="005D0C5A">
        <w:rPr>
          <w:rFonts w:eastAsia="MS Mincho"/>
          <w:sz w:val="21"/>
        </w:rPr>
        <w:tab/>
      </w:r>
      <w:r w:rsidRPr="005D0C5A">
        <w:rPr>
          <w:rFonts w:eastAsia="MS Mincho"/>
          <w:b/>
          <w:sz w:val="21"/>
        </w:rPr>
        <w:t>Routine service providers</w:t>
      </w:r>
      <w:r w:rsidRPr="005D0C5A">
        <w:rPr>
          <w:rFonts w:eastAsia="MS Mincho"/>
          <w:sz w:val="21"/>
        </w:rPr>
        <w:t xml:space="preserve"> may furnish and claim reimbursement for private duty nursing services subject to the benefit limitations and coverage restrictions set forth in this manual.</w:t>
      </w:r>
    </w:p>
    <w:p w14:paraId="69F39B6E" w14:textId="77777777" w:rsidR="00583EE1" w:rsidRPr="005D0C5A" w:rsidRDefault="00583EE1" w:rsidP="00583EE1">
      <w:pPr>
        <w:spacing w:before="100" w:after="100"/>
        <w:ind w:left="900" w:hanging="540"/>
        <w:rPr>
          <w:rFonts w:eastAsia="MS Mincho"/>
          <w:sz w:val="21"/>
        </w:rPr>
      </w:pPr>
      <w:r w:rsidRPr="005D0C5A">
        <w:rPr>
          <w:rFonts w:eastAsia="MS Mincho"/>
          <w:sz w:val="21"/>
        </w:rPr>
        <w:t>B.</w:t>
      </w:r>
      <w:r w:rsidRPr="005D0C5A">
        <w:rPr>
          <w:rFonts w:eastAsia="MS Mincho"/>
          <w:sz w:val="21"/>
        </w:rPr>
        <w:tab/>
        <w:t>Claims must be filed according to specifications of this manual.  This includes assignment of ICD and HCPCS codes for all services rendered.</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2B1DD8" w:rsidRPr="005D0C5A" w14:paraId="395312E8" w14:textId="77777777" w:rsidTr="00BE4528">
        <w:trPr>
          <w:cantSplit/>
        </w:trPr>
        <w:tc>
          <w:tcPr>
            <w:tcW w:w="8122" w:type="dxa"/>
            <w:tcBorders>
              <w:top w:val="single" w:sz="6" w:space="0" w:color="FFFFFF"/>
              <w:left w:val="single" w:sz="6" w:space="0" w:color="FFFFFF"/>
              <w:bottom w:val="single" w:sz="6" w:space="0" w:color="FFFFFF"/>
              <w:right w:val="single" w:sz="6" w:space="0" w:color="FFFFFF"/>
            </w:tcBorders>
            <w:hideMark/>
          </w:tcPr>
          <w:p w14:paraId="419EBAAE" w14:textId="77777777" w:rsidR="002B1DD8" w:rsidRPr="005D0C5A" w:rsidRDefault="002B1DD8" w:rsidP="002B1DD8">
            <w:pPr>
              <w:pStyle w:val="chead2"/>
              <w:numPr>
                <w:ilvl w:val="12"/>
                <w:numId w:val="0"/>
              </w:numPr>
              <w:ind w:left="1440" w:hanging="1440"/>
            </w:pPr>
            <w:bookmarkStart w:id="14" w:name="_Toc131216477"/>
            <w:bookmarkStart w:id="15" w:name="_Toc136242876"/>
            <w:bookmarkStart w:id="16" w:name="_Toc199312064"/>
            <w:r w:rsidRPr="005D0C5A">
              <w:t>203.000</w:t>
            </w:r>
            <w:r w:rsidRPr="005D0C5A">
              <w:tab/>
              <w:t>Private Duty Nursing Service Providers in States Not Bordering Arkansas</w:t>
            </w:r>
            <w:bookmarkEnd w:id="14"/>
            <w:bookmarkEnd w:id="15"/>
            <w:bookmarkEnd w:id="16"/>
          </w:p>
        </w:tc>
        <w:tc>
          <w:tcPr>
            <w:tcW w:w="1238" w:type="dxa"/>
            <w:tcBorders>
              <w:top w:val="single" w:sz="6" w:space="0" w:color="FFFFFF"/>
              <w:left w:val="single" w:sz="6" w:space="0" w:color="FFFFFF"/>
              <w:bottom w:val="single" w:sz="6" w:space="0" w:color="FFFFFF"/>
              <w:right w:val="single" w:sz="6" w:space="0" w:color="FFFFFF"/>
            </w:tcBorders>
            <w:hideMark/>
          </w:tcPr>
          <w:p w14:paraId="016C7863" w14:textId="77777777" w:rsidR="002B1DD8" w:rsidRPr="005D0C5A" w:rsidRDefault="002B1DD8" w:rsidP="002B1DD8">
            <w:pPr>
              <w:pStyle w:val="cDate2"/>
              <w:numPr>
                <w:ilvl w:val="12"/>
                <w:numId w:val="0"/>
              </w:numPr>
            </w:pPr>
            <w:r w:rsidRPr="005D0C5A">
              <w:t>3-1-11</w:t>
            </w:r>
          </w:p>
        </w:tc>
      </w:tr>
    </w:tbl>
    <w:p w14:paraId="430916D0" w14:textId="5FE5392A" w:rsidR="002B1DD8" w:rsidRPr="005D0C5A" w:rsidRDefault="002B1DD8" w:rsidP="00BE4528">
      <w:pPr>
        <w:pStyle w:val="CLETTERED"/>
        <w:rPr>
          <w:rStyle w:val="CLETTEREDCharChar"/>
        </w:rPr>
      </w:pPr>
      <w:r w:rsidRPr="00BA7BD6">
        <w:t>A.</w:t>
      </w:r>
      <w:r w:rsidRPr="00BA7BD6">
        <w:tab/>
        <w:t>Providers in states not bordering Arkansas may enroll in the Arkansas Medicaid program as limited services providers only after they have provided services to an Arkansas Medicaid eligible beneficiary and have a claim or claims to file with Arkansas Medicaid.</w:t>
      </w:r>
      <w:r w:rsidRPr="00BA7BD6" w:rsidDel="001D7E17">
        <w:t xml:space="preserve"> </w:t>
      </w:r>
      <w:r w:rsidRPr="00BA7BD6">
        <w:t xml:space="preserve"> To enroll, a non-bordering state provider must download an Arkansas Medicaid application and contract from the Arkansas Medicaid website and submit the application, contract and claim to Arkansas Medicaid Provider Enrollment.  A provider number will be assigned upon approval of the provider application and the Medicaid contract.  </w:t>
      </w:r>
      <w:hyperlink r:id="rId11" w:history="1">
        <w:r w:rsidRPr="005D0C5A">
          <w:rPr>
            <w:rStyle w:val="Hyperlink"/>
          </w:rPr>
          <w:t>View or print the provider enrollment and contract package (Application Packet).</w:t>
        </w:r>
      </w:hyperlink>
      <w:r w:rsidRPr="005D0C5A">
        <w:t xml:space="preserve">  </w:t>
      </w:r>
      <w:hyperlink r:id="rId12" w:history="1">
        <w:r w:rsidRPr="005D0C5A">
          <w:rPr>
            <w:rStyle w:val="Hyperlink"/>
          </w:rPr>
          <w:t>View or print Medicaid Provider Enrollment Unit contact information.</w:t>
        </w:r>
      </w:hyperlink>
    </w:p>
    <w:p w14:paraId="4EBD0845" w14:textId="77777777" w:rsidR="002B1DD8" w:rsidRPr="005D0C5A" w:rsidRDefault="002B1DD8" w:rsidP="00BE4528">
      <w:pPr>
        <w:pStyle w:val="CLETTERED"/>
      </w:pPr>
      <w:r w:rsidRPr="005D0C5A">
        <w:t>B.</w:t>
      </w:r>
      <w:r w:rsidRPr="005D0C5A">
        <w:tab/>
        <w:t>Limited services providers remain enrolled for one year.</w:t>
      </w:r>
    </w:p>
    <w:p w14:paraId="44F32FAF" w14:textId="77777777" w:rsidR="002B1DD8" w:rsidRPr="005D0C5A" w:rsidRDefault="002B1DD8" w:rsidP="00BE4528">
      <w:pPr>
        <w:pStyle w:val="cnumbered"/>
      </w:pPr>
      <w:r w:rsidRPr="005D0C5A">
        <w:t>1.</w:t>
      </w:r>
      <w:r w:rsidRPr="005D0C5A">
        <w:tab/>
        <w:t>If a limited services provider provides services to another Arkansas Medicaid beneficiary during the year of enrollment and bills Medicaid, the enrollment may continue for one year past the most recent claim’s last date of service, if the enrollment file is kept current.</w:t>
      </w:r>
    </w:p>
    <w:p w14:paraId="407926A3" w14:textId="77777777" w:rsidR="002B1DD8" w:rsidRPr="005D0C5A" w:rsidRDefault="002B1DD8" w:rsidP="00BE4528">
      <w:pPr>
        <w:pStyle w:val="cnumbered"/>
      </w:pPr>
      <w:r w:rsidRPr="005D0C5A">
        <w:t>2.</w:t>
      </w:r>
      <w:r w:rsidRPr="005D0C5A">
        <w:tab/>
        <w:t>During the enrollment period, the provider may file any subsequent claims directly to the Medicaid fiscal agent.</w:t>
      </w:r>
    </w:p>
    <w:p w14:paraId="02CC21CC" w14:textId="77777777" w:rsidR="002B1DD8" w:rsidRPr="005D0C5A" w:rsidRDefault="002B1DD8" w:rsidP="002B1DD8">
      <w:pPr>
        <w:pStyle w:val="cnumbered"/>
      </w:pPr>
      <w:r w:rsidRPr="005D0C5A">
        <w:t>3.</w:t>
      </w:r>
      <w:r w:rsidRPr="005D0C5A">
        <w:tab/>
        <w:t>Limited services providers are strongly encouraged to file subsequent claims through the Arkansas Medicaid website because the front-end processing of web-based claims ensures prompt adjudication and facilitates reimbursement.</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F7164" w:rsidRPr="005D0C5A" w14:paraId="07D3EE5A" w14:textId="77777777" w:rsidTr="00634BB7">
        <w:trPr>
          <w:cantSplit/>
        </w:trPr>
        <w:tc>
          <w:tcPr>
            <w:tcW w:w="8122" w:type="dxa"/>
            <w:tcBorders>
              <w:top w:val="single" w:sz="6" w:space="0" w:color="FFFFFF"/>
              <w:left w:val="single" w:sz="6" w:space="0" w:color="FFFFFF"/>
              <w:bottom w:val="single" w:sz="6" w:space="0" w:color="FFFFFF"/>
              <w:right w:val="single" w:sz="6" w:space="0" w:color="FFFFFF"/>
            </w:tcBorders>
          </w:tcPr>
          <w:p w14:paraId="6C3935C5" w14:textId="77777777" w:rsidR="00DF7164" w:rsidRPr="005D0C5A" w:rsidRDefault="00DF7164" w:rsidP="00976AC6">
            <w:pPr>
              <w:pStyle w:val="chead2"/>
              <w:numPr>
                <w:ilvl w:val="12"/>
                <w:numId w:val="0"/>
              </w:numPr>
              <w:ind w:left="1440" w:hanging="1440"/>
            </w:pPr>
            <w:bookmarkStart w:id="17" w:name="_Toc131216478"/>
            <w:bookmarkStart w:id="18" w:name="_Toc136242877"/>
            <w:bookmarkStart w:id="19" w:name="_Toc199312065"/>
            <w:r w:rsidRPr="005D0C5A">
              <w:t>204.000</w:t>
            </w:r>
            <w:r w:rsidRPr="005D0C5A">
              <w:tab/>
              <w:t>Records Requirements</w:t>
            </w:r>
            <w:bookmarkEnd w:id="17"/>
            <w:bookmarkEnd w:id="18"/>
            <w:bookmarkEnd w:id="19"/>
          </w:p>
        </w:tc>
        <w:tc>
          <w:tcPr>
            <w:tcW w:w="1238" w:type="dxa"/>
            <w:tcBorders>
              <w:top w:val="single" w:sz="6" w:space="0" w:color="FFFFFF"/>
              <w:left w:val="single" w:sz="6" w:space="0" w:color="FFFFFF"/>
              <w:bottom w:val="single" w:sz="6" w:space="0" w:color="FFFFFF"/>
              <w:right w:val="single" w:sz="6" w:space="0" w:color="FFFFFF"/>
            </w:tcBorders>
          </w:tcPr>
          <w:p w14:paraId="69D0BC47" w14:textId="77777777" w:rsidR="00DF7164" w:rsidRPr="005D0C5A" w:rsidRDefault="00DF7164" w:rsidP="00976AC6">
            <w:pPr>
              <w:pStyle w:val="cDate2"/>
              <w:numPr>
                <w:ilvl w:val="12"/>
                <w:numId w:val="0"/>
              </w:numPr>
            </w:pPr>
            <w:r w:rsidRPr="005D0C5A">
              <w:t>11-1-09</w:t>
            </w:r>
          </w:p>
        </w:tc>
      </w:tr>
    </w:tbl>
    <w:p w14:paraId="686B9E27" w14:textId="77777777" w:rsidR="00DF7164" w:rsidRPr="005D0C5A" w:rsidRDefault="00DF7164" w:rsidP="00DF7164">
      <w:pPr>
        <w:pStyle w:val="ctext"/>
      </w:pPr>
      <w:r w:rsidRPr="005D0C5A">
        <w:t>All provider participation, record keeping, and record retention requirements detailed within Section 140.000 must be met.  The additional documentation requirements below are also required of Providers of Private Duty Nursing Services.</w:t>
      </w:r>
    </w:p>
    <w:p w14:paraId="039F2580" w14:textId="77777777" w:rsidR="00DF7164" w:rsidRPr="005D0C5A" w:rsidRDefault="00DF7164" w:rsidP="00DF7164">
      <w:pPr>
        <w:pStyle w:val="CLETTERED"/>
      </w:pPr>
      <w:r w:rsidRPr="005D0C5A">
        <w:t>A.</w:t>
      </w:r>
      <w:r w:rsidRPr="005D0C5A">
        <w:tab/>
        <w:t>Medicaid contract (form DMS-653) to participate in the Arkansas Medicaid Program.</w:t>
      </w:r>
    </w:p>
    <w:p w14:paraId="0B6E3F20" w14:textId="77777777" w:rsidR="00DF7164" w:rsidRPr="005D0C5A" w:rsidRDefault="00DF7164" w:rsidP="00DF7164">
      <w:pPr>
        <w:pStyle w:val="CLETTERED"/>
      </w:pPr>
      <w:r w:rsidRPr="005D0C5A">
        <w:lastRenderedPageBreak/>
        <w:t>B.</w:t>
      </w:r>
      <w:r w:rsidRPr="005D0C5A">
        <w:tab/>
        <w:t>Copy of the license of the registered nurse (RN) and/or licensed practical nurse (LPN) providing private duty nursing services.</w:t>
      </w:r>
    </w:p>
    <w:p w14:paraId="1F7854C4" w14:textId="77777777" w:rsidR="00DF7164" w:rsidRPr="005D0C5A" w:rsidRDefault="00DF7164" w:rsidP="00DF7164">
      <w:pPr>
        <w:pStyle w:val="CLETTERED"/>
      </w:pPr>
      <w:r w:rsidRPr="005D0C5A">
        <w:t>C.</w:t>
      </w:r>
      <w:r w:rsidRPr="005D0C5A">
        <w:tab/>
        <w:t>Documentation verifying that RNs or LPNs are CPR certified.</w:t>
      </w:r>
    </w:p>
    <w:p w14:paraId="6658A823" w14:textId="77777777" w:rsidR="00DF7164" w:rsidRPr="005D0C5A" w:rsidRDefault="00DF7164" w:rsidP="00DF7164">
      <w:pPr>
        <w:pStyle w:val="CLETTERED"/>
      </w:pPr>
      <w:r w:rsidRPr="005D0C5A">
        <w:t>D.</w:t>
      </w:r>
      <w:r w:rsidRPr="005D0C5A">
        <w:tab/>
        <w:t xml:space="preserve">Documentation that the RN or LPN has received in-service training on the </w:t>
      </w:r>
      <w:proofErr w:type="gramStart"/>
      <w:r w:rsidRPr="005D0C5A">
        <w:t>particular patient’s</w:t>
      </w:r>
      <w:proofErr w:type="gramEnd"/>
      <w:r w:rsidRPr="005D0C5A">
        <w:t xml:space="preserve"> equipment and care needs.</w:t>
      </w:r>
    </w:p>
    <w:p w14:paraId="723724BF" w14:textId="77777777" w:rsidR="00DF7164" w:rsidRPr="005D0C5A" w:rsidRDefault="00DF7164" w:rsidP="00DF7164">
      <w:pPr>
        <w:pStyle w:val="CLETTERED"/>
      </w:pPr>
      <w:r w:rsidRPr="005D0C5A">
        <w:t>E.</w:t>
      </w:r>
      <w:r w:rsidRPr="005D0C5A">
        <w:tab/>
        <w:t>Written contracts between contract personnel and the agency.</w:t>
      </w:r>
    </w:p>
    <w:p w14:paraId="4889B204" w14:textId="77777777" w:rsidR="00DF7164" w:rsidRPr="005D0C5A" w:rsidRDefault="00DF7164" w:rsidP="00DF7164">
      <w:pPr>
        <w:pStyle w:val="CLETTERED"/>
      </w:pPr>
      <w:r w:rsidRPr="005D0C5A">
        <w:t>F.</w:t>
      </w:r>
      <w:r w:rsidRPr="005D0C5A">
        <w:tab/>
        <w:t xml:space="preserve">Statistical, </w:t>
      </w:r>
      <w:proofErr w:type="gramStart"/>
      <w:r w:rsidRPr="005D0C5A">
        <w:t>fiscal</w:t>
      </w:r>
      <w:proofErr w:type="gramEnd"/>
      <w:r w:rsidRPr="005D0C5A">
        <w:t xml:space="preserve"> and other records necessary for reporting and accountability.</w:t>
      </w:r>
    </w:p>
    <w:p w14:paraId="657F1C64" w14:textId="555D4301" w:rsidR="00DF7164" w:rsidRPr="005D0C5A" w:rsidRDefault="00DF7164" w:rsidP="00DF7164">
      <w:pPr>
        <w:pStyle w:val="CLETTERED"/>
      </w:pPr>
      <w:r w:rsidRPr="005D0C5A">
        <w:t>G.</w:t>
      </w:r>
      <w:r w:rsidRPr="005D0C5A">
        <w:tab/>
        <w:t xml:space="preserve">Copies of the approved Request for Private Duty Nursing Services Prior Authorization and Prescription Initial Request or Recertification (Form DMS-2692).  </w:t>
      </w:r>
      <w:hyperlink r:id="rId13" w:history="1">
        <w:r w:rsidRPr="005D0C5A">
          <w:rPr>
            <w:rStyle w:val="Hyperlink"/>
          </w:rPr>
          <w:t>View or print form DMS-2692 and instructions for completion.</w:t>
        </w:r>
      </w:hyperlink>
    </w:p>
    <w:p w14:paraId="58711978" w14:textId="77777777" w:rsidR="00DF7164" w:rsidRPr="005D0C5A" w:rsidRDefault="00DF7164" w:rsidP="00DF7164">
      <w:pPr>
        <w:pStyle w:val="CLETTERED"/>
      </w:pPr>
      <w:r w:rsidRPr="005D0C5A">
        <w:t>H.</w:t>
      </w:r>
      <w:r w:rsidRPr="005D0C5A">
        <w:tab/>
        <w:t>Signed and dated notes on the condition and progress of each patient.</w:t>
      </w:r>
    </w:p>
    <w:p w14:paraId="05EAF514" w14:textId="54BF827A" w:rsidR="00DF7164" w:rsidRPr="005D0C5A" w:rsidRDefault="00DF7164" w:rsidP="00DF7164">
      <w:pPr>
        <w:pStyle w:val="CLETTERED"/>
      </w:pPr>
      <w:r w:rsidRPr="005D0C5A">
        <w:t>I.</w:t>
      </w:r>
      <w:r w:rsidRPr="005D0C5A">
        <w:tab/>
        <w:t xml:space="preserve">The patient’s PDN care plan (Home Health Certification and Plan of Care (form CMS-485), including written justifications of any modification in the PDN care plan or prescription of service by the physician. </w:t>
      </w:r>
      <w:hyperlink r:id="rId14" w:history="1">
        <w:r w:rsidRPr="005D0C5A">
          <w:rPr>
            <w:rStyle w:val="Hyperlink"/>
          </w:rPr>
          <w:t>View or print form CMS-485.</w:t>
        </w:r>
      </w:hyperlink>
    </w:p>
    <w:p w14:paraId="21C8A3A2" w14:textId="77777777" w:rsidR="00DF7164" w:rsidRPr="005D0C5A" w:rsidRDefault="00DF7164" w:rsidP="00DF7164">
      <w:pPr>
        <w:pStyle w:val="CLETTERED"/>
      </w:pPr>
      <w:r w:rsidRPr="005D0C5A">
        <w:t>J.</w:t>
      </w:r>
      <w:r w:rsidRPr="005D0C5A">
        <w:tab/>
        <w:t>Any additional or special documentation deemed necessary by the provider or required by DMS.</w:t>
      </w:r>
    </w:p>
    <w:p w14:paraId="293A4D81" w14:textId="77777777" w:rsidR="00A04DBA" w:rsidRPr="005D0C5A" w:rsidRDefault="00DF7164" w:rsidP="00DF7164">
      <w:pPr>
        <w:pStyle w:val="CLETTERED"/>
      </w:pPr>
      <w:r w:rsidRPr="005D0C5A">
        <w:t>K.</w:t>
      </w:r>
      <w:r w:rsidRPr="005D0C5A">
        <w:tab/>
        <w:t xml:space="preserve">Documentation of PDN services provided to each eligible beneficiary, including the date, the actual time of day each service was delivered and the signature of the person who </w:t>
      </w:r>
      <w:proofErr w:type="gramStart"/>
      <w:r w:rsidRPr="005D0C5A">
        <w:t>actually provided</w:t>
      </w:r>
      <w:proofErr w:type="gramEnd"/>
      <w:r w:rsidRPr="005D0C5A">
        <w:t xml:space="preserve"> the service.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D27FF" w:rsidRPr="005D0C5A" w14:paraId="0B2B9E7C"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CBC0490" w14:textId="77777777" w:rsidR="000D27FF" w:rsidRPr="005D0C5A" w:rsidRDefault="000D27FF">
            <w:pPr>
              <w:pStyle w:val="chead2"/>
              <w:numPr>
                <w:ilvl w:val="12"/>
                <w:numId w:val="0"/>
              </w:numPr>
              <w:ind w:left="1440" w:hanging="1440"/>
            </w:pPr>
            <w:bookmarkStart w:id="20" w:name="_Toc199312066"/>
            <w:r w:rsidRPr="005D0C5A">
              <w:t>204.100</w:t>
            </w:r>
            <w:r w:rsidRPr="005D0C5A">
              <w:tab/>
              <w:t>Additional Record Requirements for School District and Education Service Cooperative Providers</w:t>
            </w:r>
            <w:bookmarkEnd w:id="20"/>
          </w:p>
        </w:tc>
        <w:tc>
          <w:tcPr>
            <w:tcW w:w="1238" w:type="dxa"/>
            <w:tcBorders>
              <w:top w:val="single" w:sz="6" w:space="0" w:color="FFFFFF"/>
              <w:left w:val="single" w:sz="6" w:space="0" w:color="FFFFFF"/>
              <w:bottom w:val="single" w:sz="6" w:space="0" w:color="FFFFFF"/>
              <w:right w:val="single" w:sz="6" w:space="0" w:color="FFFFFF"/>
            </w:tcBorders>
          </w:tcPr>
          <w:p w14:paraId="1407D2B8" w14:textId="77777777" w:rsidR="000D27FF" w:rsidRPr="005D0C5A" w:rsidRDefault="000D27FF">
            <w:pPr>
              <w:pStyle w:val="cDate2"/>
              <w:numPr>
                <w:ilvl w:val="12"/>
                <w:numId w:val="0"/>
              </w:numPr>
            </w:pPr>
            <w:smartTag w:uri="urn:schemas-microsoft-com:office:smarttags" w:element="date">
              <w:smartTagPr>
                <w:attr w:name="Month" w:val="11"/>
                <w:attr w:name="Day" w:val="1"/>
                <w:attr w:name="Year" w:val="2003"/>
              </w:smartTagPr>
              <w:r w:rsidRPr="005D0C5A">
                <w:t>11-1-03</w:t>
              </w:r>
            </w:smartTag>
          </w:p>
        </w:tc>
      </w:tr>
    </w:tbl>
    <w:p w14:paraId="236BB305" w14:textId="77777777" w:rsidR="000D27FF" w:rsidRPr="005D0C5A" w:rsidRDefault="000D27FF">
      <w:pPr>
        <w:pStyle w:val="ctext"/>
        <w:numPr>
          <w:ilvl w:val="12"/>
          <w:numId w:val="0"/>
        </w:numPr>
        <w:ind w:left="360"/>
      </w:pPr>
      <w:r w:rsidRPr="005D0C5A">
        <w:t xml:space="preserve">In addition to the record requirements in Section 204.000, the school </w:t>
      </w:r>
      <w:proofErr w:type="gramStart"/>
      <w:r w:rsidRPr="005D0C5A">
        <w:t>district</w:t>
      </w:r>
      <w:proofErr w:type="gramEnd"/>
      <w:r w:rsidRPr="005D0C5A">
        <w:t xml:space="preserve"> or Education Service Cooperatives (ESC) provider of Private Duty Nursing Services (PDN) is responsible for keeping on file the following information:</w:t>
      </w:r>
    </w:p>
    <w:p w14:paraId="75BF9497" w14:textId="77777777" w:rsidR="000D27FF" w:rsidRPr="005D0C5A" w:rsidRDefault="00B03E5E" w:rsidP="00B03E5E">
      <w:pPr>
        <w:pStyle w:val="CLETTERED"/>
      </w:pPr>
      <w:r w:rsidRPr="005D0C5A">
        <w:t>A.</w:t>
      </w:r>
      <w:r w:rsidRPr="005D0C5A">
        <w:tab/>
      </w:r>
      <w:r w:rsidR="000D27FF" w:rsidRPr="005D0C5A">
        <w:t>Written contracts between the school district or ESC and the contract personnel.</w:t>
      </w:r>
    </w:p>
    <w:p w14:paraId="51B45386" w14:textId="2123182D" w:rsidR="000D27FF" w:rsidRPr="005D0C5A" w:rsidRDefault="00B03E5E" w:rsidP="00B03E5E">
      <w:pPr>
        <w:pStyle w:val="CLETTERED"/>
      </w:pPr>
      <w:r w:rsidRPr="005D0C5A">
        <w:t>B.</w:t>
      </w:r>
      <w:r w:rsidRPr="005D0C5A">
        <w:tab/>
      </w:r>
      <w:r w:rsidR="000D27FF" w:rsidRPr="005D0C5A">
        <w:t xml:space="preserve">The PDN care plan (Home Health Certification and Plan of Care—Form CMS-485) with updates signed by the school district or ESC supervising RN.  </w:t>
      </w:r>
      <w:hyperlink r:id="rId15" w:history="1">
        <w:r w:rsidR="005D0C5A">
          <w:rPr>
            <w:rStyle w:val="Hyperlink"/>
          </w:rPr>
          <w:t>View or print form CMS</w:t>
        </w:r>
        <w:r w:rsidR="005D0C5A">
          <w:rPr>
            <w:rStyle w:val="Hyperlink"/>
          </w:rPr>
          <w:noBreakHyphen/>
          <w:t>485.</w:t>
        </w:r>
      </w:hyperlink>
      <w:r w:rsidR="000D27FF" w:rsidRPr="005D0C5A">
        <w:t xml:space="preserve"> </w:t>
      </w:r>
      <w:r w:rsidR="005D0C5A">
        <w:t xml:space="preserve"> </w:t>
      </w:r>
      <w:r w:rsidR="000D27FF" w:rsidRPr="005D0C5A">
        <w:t>The Individualized Education Program (IEP) may not supersede or substitute for the PDN care plan.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F7164" w:rsidRPr="005D0C5A" w14:paraId="47890756" w14:textId="77777777" w:rsidTr="00CB208B">
        <w:trPr>
          <w:cantSplit/>
        </w:trPr>
        <w:tc>
          <w:tcPr>
            <w:tcW w:w="8122" w:type="dxa"/>
            <w:tcBorders>
              <w:top w:val="single" w:sz="6" w:space="0" w:color="FFFFFF"/>
              <w:left w:val="single" w:sz="6" w:space="0" w:color="FFFFFF"/>
              <w:bottom w:val="single" w:sz="6" w:space="0" w:color="FFFFFF"/>
              <w:right w:val="single" w:sz="6" w:space="0" w:color="FFFFFF"/>
            </w:tcBorders>
          </w:tcPr>
          <w:p w14:paraId="0DF52076" w14:textId="77777777" w:rsidR="00DF7164" w:rsidRPr="005D0C5A" w:rsidRDefault="00DF7164" w:rsidP="00976AC6">
            <w:pPr>
              <w:pStyle w:val="chead2"/>
              <w:numPr>
                <w:ilvl w:val="12"/>
                <w:numId w:val="0"/>
              </w:numPr>
              <w:ind w:left="1440" w:hanging="1440"/>
            </w:pPr>
            <w:bookmarkStart w:id="21" w:name="_Toc131216480"/>
            <w:bookmarkStart w:id="22" w:name="_Toc136242879"/>
            <w:bookmarkStart w:id="23" w:name="_Toc199312067"/>
            <w:r w:rsidRPr="005D0C5A">
              <w:t>205.000</w:t>
            </w:r>
            <w:r w:rsidRPr="005D0C5A">
              <w:tab/>
            </w:r>
            <w:bookmarkEnd w:id="21"/>
            <w:bookmarkEnd w:id="22"/>
            <w:r w:rsidRPr="005D0C5A">
              <w:t>Reserved</w:t>
            </w:r>
            <w:bookmarkEnd w:id="23"/>
          </w:p>
        </w:tc>
        <w:tc>
          <w:tcPr>
            <w:tcW w:w="1238" w:type="dxa"/>
            <w:tcBorders>
              <w:top w:val="single" w:sz="6" w:space="0" w:color="FFFFFF"/>
              <w:left w:val="single" w:sz="6" w:space="0" w:color="FFFFFF"/>
              <w:bottom w:val="single" w:sz="6" w:space="0" w:color="FFFFFF"/>
              <w:right w:val="single" w:sz="6" w:space="0" w:color="FFFFFF"/>
            </w:tcBorders>
          </w:tcPr>
          <w:p w14:paraId="0FEB0E1C" w14:textId="77777777" w:rsidR="00DF7164" w:rsidRPr="005D0C5A" w:rsidRDefault="00DF7164" w:rsidP="00976AC6">
            <w:pPr>
              <w:pStyle w:val="cDate2"/>
              <w:numPr>
                <w:ilvl w:val="12"/>
                <w:numId w:val="0"/>
              </w:numPr>
            </w:pPr>
            <w:r w:rsidRPr="005D0C5A">
              <w:t>11-1-09</w:t>
            </w:r>
          </w:p>
        </w:tc>
      </w:tr>
      <w:tr w:rsidR="00CB208B" w:rsidRPr="005D0C5A" w14:paraId="74C6B58C" w14:textId="77777777" w:rsidTr="00CB208B">
        <w:trPr>
          <w:cantSplit/>
        </w:trPr>
        <w:tc>
          <w:tcPr>
            <w:tcW w:w="8122" w:type="dxa"/>
            <w:tcBorders>
              <w:top w:val="single" w:sz="6" w:space="0" w:color="FFFFFF"/>
              <w:left w:val="single" w:sz="6" w:space="0" w:color="FFFFFF"/>
              <w:bottom w:val="single" w:sz="6" w:space="0" w:color="FFFFFF"/>
              <w:right w:val="single" w:sz="6" w:space="0" w:color="FFFFFF"/>
            </w:tcBorders>
          </w:tcPr>
          <w:p w14:paraId="6EEB4CCD" w14:textId="77777777" w:rsidR="00CB208B" w:rsidRPr="005D0C5A" w:rsidRDefault="00CB208B" w:rsidP="003C4D18">
            <w:pPr>
              <w:pStyle w:val="chead2"/>
              <w:numPr>
                <w:ilvl w:val="12"/>
                <w:numId w:val="0"/>
              </w:numPr>
              <w:ind w:left="1440" w:hanging="1440"/>
            </w:pPr>
            <w:bookmarkStart w:id="24" w:name="_Toc267397032"/>
            <w:bookmarkStart w:id="25" w:name="_Toc199312068"/>
            <w:r w:rsidRPr="005D0C5A">
              <w:t>206.000</w:t>
            </w:r>
            <w:r w:rsidRPr="005D0C5A">
              <w:tab/>
            </w:r>
            <w:bookmarkEnd w:id="24"/>
            <w:r w:rsidRPr="005D0C5A">
              <w:t>Electronic Signatures</w:t>
            </w:r>
            <w:bookmarkEnd w:id="25"/>
          </w:p>
        </w:tc>
        <w:tc>
          <w:tcPr>
            <w:tcW w:w="1238" w:type="dxa"/>
            <w:tcBorders>
              <w:top w:val="single" w:sz="6" w:space="0" w:color="FFFFFF"/>
              <w:left w:val="single" w:sz="6" w:space="0" w:color="FFFFFF"/>
              <w:bottom w:val="single" w:sz="6" w:space="0" w:color="FFFFFF"/>
              <w:right w:val="single" w:sz="6" w:space="0" w:color="FFFFFF"/>
            </w:tcBorders>
          </w:tcPr>
          <w:p w14:paraId="53EE3727" w14:textId="77777777" w:rsidR="00CB208B" w:rsidRPr="005D0C5A" w:rsidRDefault="00CB208B" w:rsidP="003C4D18">
            <w:pPr>
              <w:pStyle w:val="cDate2"/>
              <w:numPr>
                <w:ilvl w:val="12"/>
                <w:numId w:val="0"/>
              </w:numPr>
            </w:pPr>
            <w:r w:rsidRPr="005D0C5A">
              <w:t>10-8-10</w:t>
            </w:r>
          </w:p>
        </w:tc>
      </w:tr>
    </w:tbl>
    <w:p w14:paraId="062FA8A9" w14:textId="77777777" w:rsidR="00CB208B" w:rsidRPr="005D0C5A" w:rsidRDefault="00CB208B" w:rsidP="00CB208B">
      <w:pPr>
        <w:pStyle w:val="ctext"/>
        <w:rPr>
          <w:rFonts w:eastAsia="Calibri"/>
          <w:szCs w:val="21"/>
        </w:rPr>
      </w:pPr>
      <w:r w:rsidRPr="005D0C5A">
        <w:t xml:space="preserve">Medicaid will accept electronic signatures provided the electronic signatures comply with </w:t>
      </w:r>
      <w:r w:rsidR="008A6032" w:rsidRPr="005D0C5A">
        <w:t>Arkansas Code § 25-31-103 et seq</w:t>
      </w:r>
      <w:r w:rsidRPr="005D0C5A">
        <w:t>.</w:t>
      </w:r>
    </w:p>
    <w:p w14:paraId="6D6604FA" w14:textId="77777777" w:rsidR="000D27FF" w:rsidRPr="005D0C5A" w:rsidRDefault="000D27FF" w:rsidP="009A3B41">
      <w:pPr>
        <w:pStyle w:val="ctablespace"/>
      </w:pPr>
    </w:p>
    <w:tbl>
      <w:tblPr>
        <w:tblW w:w="0" w:type="auto"/>
        <w:tblLayout w:type="fixed"/>
        <w:tblLook w:val="0000" w:firstRow="0" w:lastRow="0" w:firstColumn="0" w:lastColumn="0" w:noHBand="0" w:noVBand="0"/>
      </w:tblPr>
      <w:tblGrid>
        <w:gridCol w:w="8122"/>
        <w:gridCol w:w="1238"/>
      </w:tblGrid>
      <w:tr w:rsidR="00CF6D9D" w:rsidRPr="005D0C5A" w14:paraId="37432302" w14:textId="77777777" w:rsidTr="00C92ADD">
        <w:tblPrEx>
          <w:tblCellMar>
            <w:top w:w="0" w:type="dxa"/>
            <w:bottom w:w="0" w:type="dxa"/>
          </w:tblCellMar>
        </w:tblPrEx>
        <w:trPr>
          <w:cantSplit/>
        </w:trPr>
        <w:tc>
          <w:tcPr>
            <w:tcW w:w="8122" w:type="dxa"/>
            <w:shd w:val="clear" w:color="auto" w:fill="1D73D6"/>
          </w:tcPr>
          <w:p w14:paraId="7DD9E3C0" w14:textId="77777777" w:rsidR="00CF6D9D" w:rsidRPr="005D0C5A" w:rsidRDefault="00CF6D9D" w:rsidP="00E702BB">
            <w:pPr>
              <w:pStyle w:val="chead1"/>
              <w:numPr>
                <w:ilvl w:val="12"/>
                <w:numId w:val="0"/>
              </w:numPr>
              <w:ind w:left="1440" w:hanging="1440"/>
            </w:pPr>
            <w:bookmarkStart w:id="26" w:name="_Toc136242880"/>
            <w:bookmarkStart w:id="27" w:name="_Toc199312069"/>
            <w:r w:rsidRPr="005D0C5A">
              <w:t>210.000</w:t>
            </w:r>
            <w:r w:rsidRPr="005D0C5A">
              <w:tab/>
              <w:t>PROGRAM COVERAGE</w:t>
            </w:r>
            <w:bookmarkEnd w:id="26"/>
            <w:bookmarkEnd w:id="27"/>
          </w:p>
        </w:tc>
        <w:tc>
          <w:tcPr>
            <w:tcW w:w="1238" w:type="dxa"/>
            <w:shd w:val="clear" w:color="auto" w:fill="1D73D6"/>
          </w:tcPr>
          <w:p w14:paraId="2B03438C" w14:textId="77777777" w:rsidR="00CF6D9D" w:rsidRPr="005D0C5A" w:rsidRDefault="00CF6D9D" w:rsidP="00E702BB">
            <w:pPr>
              <w:pStyle w:val="cDate1"/>
              <w:numPr>
                <w:ilvl w:val="12"/>
                <w:numId w:val="0"/>
              </w:numPr>
            </w:pPr>
          </w:p>
        </w:tc>
      </w:tr>
      <w:tr w:rsidR="00CF6D9D" w:rsidRPr="005D0C5A" w14:paraId="4E959693" w14:textId="77777777" w:rsidTr="00C92A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8122" w:type="dxa"/>
            <w:tcBorders>
              <w:top w:val="nil"/>
              <w:left w:val="single" w:sz="6" w:space="0" w:color="FFFFFF"/>
              <w:bottom w:val="single" w:sz="6" w:space="0" w:color="FFFFFF"/>
              <w:right w:val="single" w:sz="6" w:space="0" w:color="FFFFFF"/>
            </w:tcBorders>
          </w:tcPr>
          <w:p w14:paraId="25A2D2B4" w14:textId="77777777" w:rsidR="00CF6D9D" w:rsidRPr="005D0C5A" w:rsidRDefault="00CF6D9D" w:rsidP="00E702BB">
            <w:pPr>
              <w:pStyle w:val="chead2"/>
              <w:numPr>
                <w:ilvl w:val="12"/>
                <w:numId w:val="0"/>
              </w:numPr>
              <w:ind w:left="1440" w:hanging="1440"/>
            </w:pPr>
            <w:bookmarkStart w:id="28" w:name="_Toc131216482"/>
            <w:bookmarkStart w:id="29" w:name="_Toc136242881"/>
            <w:bookmarkStart w:id="30" w:name="_Toc199312070"/>
            <w:r w:rsidRPr="005D0C5A">
              <w:t>211.000</w:t>
            </w:r>
            <w:r w:rsidRPr="005D0C5A">
              <w:tab/>
              <w:t>Introduction</w:t>
            </w:r>
            <w:bookmarkEnd w:id="28"/>
            <w:bookmarkEnd w:id="29"/>
            <w:bookmarkEnd w:id="30"/>
          </w:p>
        </w:tc>
        <w:tc>
          <w:tcPr>
            <w:tcW w:w="1238" w:type="dxa"/>
            <w:tcBorders>
              <w:top w:val="nil"/>
              <w:left w:val="single" w:sz="6" w:space="0" w:color="FFFFFF"/>
              <w:bottom w:val="single" w:sz="6" w:space="0" w:color="FFFFFF"/>
              <w:right w:val="single" w:sz="6" w:space="0" w:color="FFFFFF"/>
            </w:tcBorders>
          </w:tcPr>
          <w:p w14:paraId="727A0819" w14:textId="77777777" w:rsidR="00CF6D9D" w:rsidRPr="005D0C5A" w:rsidRDefault="00CF6D9D" w:rsidP="00E702BB">
            <w:pPr>
              <w:pStyle w:val="cDate2"/>
              <w:numPr>
                <w:ilvl w:val="12"/>
                <w:numId w:val="0"/>
              </w:numPr>
            </w:pPr>
            <w:smartTag w:uri="urn:schemas-microsoft-com:office:smarttags" w:element="date">
              <w:smartTagPr>
                <w:attr w:name="Month" w:val="7"/>
                <w:attr w:name="Day" w:val="1"/>
                <w:attr w:name="Year" w:val="2006"/>
              </w:smartTagPr>
              <w:r w:rsidRPr="005D0C5A">
                <w:t>7-1-06</w:t>
              </w:r>
            </w:smartTag>
          </w:p>
        </w:tc>
      </w:tr>
    </w:tbl>
    <w:p w14:paraId="5BBE6A08" w14:textId="77777777" w:rsidR="00CF6D9D" w:rsidRPr="005D0C5A" w:rsidRDefault="00CF6D9D" w:rsidP="00CF6D9D">
      <w:pPr>
        <w:pStyle w:val="ctext"/>
        <w:numPr>
          <w:ilvl w:val="12"/>
          <w:numId w:val="0"/>
        </w:numPr>
        <w:ind w:left="360"/>
      </w:pPr>
      <w:r w:rsidRPr="005D0C5A">
        <w:t>The Arkansas Medicaid Program is designed to assist eligible Medicaid beneficiaries in obtaining medical care within the guidelines specified in this manual.</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F7164" w:rsidRPr="005D0C5A" w14:paraId="1E54A503"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2F68C93" w14:textId="77777777" w:rsidR="00DF7164" w:rsidRPr="005D0C5A" w:rsidRDefault="00DF7164" w:rsidP="00976AC6">
            <w:pPr>
              <w:pStyle w:val="chead2"/>
            </w:pPr>
            <w:bookmarkStart w:id="31" w:name="_Toc149116830"/>
            <w:bookmarkStart w:id="32" w:name="_Toc199312071"/>
            <w:r w:rsidRPr="005D0C5A">
              <w:t>212.000</w:t>
            </w:r>
            <w:r w:rsidRPr="005D0C5A">
              <w:tab/>
              <w:t>Scope</w:t>
            </w:r>
            <w:bookmarkEnd w:id="31"/>
            <w:bookmarkEnd w:id="32"/>
          </w:p>
        </w:tc>
        <w:tc>
          <w:tcPr>
            <w:tcW w:w="1238" w:type="dxa"/>
            <w:tcBorders>
              <w:top w:val="single" w:sz="6" w:space="0" w:color="FFFFFF"/>
              <w:left w:val="single" w:sz="6" w:space="0" w:color="FFFFFF"/>
              <w:bottom w:val="single" w:sz="6" w:space="0" w:color="FFFFFF"/>
              <w:right w:val="single" w:sz="6" w:space="0" w:color="FFFFFF"/>
            </w:tcBorders>
          </w:tcPr>
          <w:p w14:paraId="377BAACF" w14:textId="77777777" w:rsidR="00DF7164" w:rsidRPr="005D0C5A" w:rsidRDefault="00DF7164" w:rsidP="00976AC6">
            <w:pPr>
              <w:pStyle w:val="cDate2"/>
              <w:numPr>
                <w:ilvl w:val="12"/>
                <w:numId w:val="0"/>
              </w:numPr>
            </w:pPr>
            <w:smartTag w:uri="urn:schemas-microsoft-com:office:smarttags" w:element="date">
              <w:smartTagPr>
                <w:attr w:name="Year" w:val="2006"/>
                <w:attr w:name="Day" w:val="1"/>
                <w:attr w:name="Month" w:val="10"/>
              </w:smartTagPr>
              <w:r w:rsidRPr="005D0C5A">
                <w:t>10-1-06</w:t>
              </w:r>
            </w:smartTag>
          </w:p>
        </w:tc>
      </w:tr>
    </w:tbl>
    <w:p w14:paraId="304B2774" w14:textId="77777777" w:rsidR="007248D3" w:rsidRPr="005D0C5A" w:rsidRDefault="00DF7164" w:rsidP="00DF7164">
      <w:pPr>
        <w:pStyle w:val="ctext"/>
      </w:pPr>
      <w:r w:rsidRPr="005D0C5A">
        <w:lastRenderedPageBreak/>
        <w:t>Private duty nursing services are those medically necessary services that are provided by a registered nurse or licensed practical nurse under the direction of the beneficiary’s physician, to a beneficiary in his or her place of residence, a Division of Developmental Disabilities Services (DDS) community provider facility or a public school.  Private duty nursing services means nursing services for beneficiaries who require more individual and continuous care than is available from a visiting nurse or routinely provided by the nursing staff of the hospital or skilled nursing facility.  42 CFR 440.80.  For purposes of the Medicaid program, private duty nursing services are those medically necessary services related to the coverage described in Sections 213.000 and 213.010 which must be delivered by a registered nurse or licensed practical nurse, as required by the State Nurse Practice Act.  The registered nurse or licensed practical nurse providing services may not be a family member or taking on the role of a family member of the Medicaid beneficiary as described in Section 212.100.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8831CF" w:rsidRPr="005D0C5A" w14:paraId="65C3646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E354BEE" w14:textId="77777777" w:rsidR="008831CF" w:rsidRPr="005D0C5A" w:rsidRDefault="008831CF" w:rsidP="000D27FF">
            <w:pPr>
              <w:pStyle w:val="chead2"/>
              <w:numPr>
                <w:ilvl w:val="12"/>
                <w:numId w:val="0"/>
              </w:numPr>
              <w:ind w:left="1440" w:hanging="1440"/>
            </w:pPr>
            <w:bookmarkStart w:id="33" w:name="_Toc199312072"/>
            <w:r w:rsidRPr="005D0C5A">
              <w:t>212.100</w:t>
            </w:r>
            <w:r w:rsidRPr="005D0C5A">
              <w:tab/>
              <w:t>Provider Exclusions</w:t>
            </w:r>
            <w:bookmarkEnd w:id="33"/>
          </w:p>
        </w:tc>
        <w:tc>
          <w:tcPr>
            <w:tcW w:w="1238" w:type="dxa"/>
            <w:tcBorders>
              <w:top w:val="single" w:sz="6" w:space="0" w:color="FFFFFF"/>
              <w:left w:val="single" w:sz="6" w:space="0" w:color="FFFFFF"/>
              <w:bottom w:val="single" w:sz="6" w:space="0" w:color="FFFFFF"/>
              <w:right w:val="single" w:sz="6" w:space="0" w:color="FFFFFF"/>
            </w:tcBorders>
          </w:tcPr>
          <w:p w14:paraId="6DAECB8A" w14:textId="77777777" w:rsidR="008831CF" w:rsidRPr="005D0C5A" w:rsidRDefault="008831CF" w:rsidP="000D27FF">
            <w:pPr>
              <w:pStyle w:val="cDate2"/>
              <w:numPr>
                <w:ilvl w:val="12"/>
                <w:numId w:val="0"/>
              </w:numPr>
            </w:pPr>
            <w:smartTag w:uri="urn:schemas-microsoft-com:office:smarttags" w:element="date">
              <w:smartTagPr>
                <w:attr w:name="Month" w:val="1"/>
                <w:attr w:name="Day" w:val="1"/>
                <w:attr w:name="Year" w:val="2005"/>
              </w:smartTagPr>
              <w:r w:rsidRPr="005D0C5A">
                <w:t>1-1-05</w:t>
              </w:r>
            </w:smartTag>
          </w:p>
        </w:tc>
      </w:tr>
    </w:tbl>
    <w:p w14:paraId="13F03D4F" w14:textId="77777777" w:rsidR="008831CF" w:rsidRPr="005D0C5A" w:rsidRDefault="008831CF" w:rsidP="008831CF">
      <w:pPr>
        <w:pStyle w:val="ctext"/>
      </w:pPr>
      <w:r w:rsidRPr="005D0C5A">
        <w:t>The following family members or persons acting as family members cannot provide care to a client through the Arkansas Medicaid Private Duty Nursing (PDN) program:</w:t>
      </w:r>
    </w:p>
    <w:p w14:paraId="026CAA6A" w14:textId="77777777" w:rsidR="008831CF" w:rsidRPr="005D0C5A" w:rsidRDefault="009A3B41" w:rsidP="009A3B41">
      <w:pPr>
        <w:pStyle w:val="CLETTERED"/>
      </w:pPr>
      <w:r w:rsidRPr="005D0C5A">
        <w:t>A.</w:t>
      </w:r>
      <w:r w:rsidRPr="005D0C5A">
        <w:tab/>
      </w:r>
      <w:r w:rsidR="008831CF" w:rsidRPr="005D0C5A">
        <w:t>A spouse</w:t>
      </w:r>
    </w:p>
    <w:p w14:paraId="1DD24627" w14:textId="77777777" w:rsidR="008831CF" w:rsidRPr="005D0C5A" w:rsidRDefault="009A3B41" w:rsidP="009A3B41">
      <w:pPr>
        <w:pStyle w:val="CLETTERED"/>
      </w:pPr>
      <w:r w:rsidRPr="005D0C5A">
        <w:t>B.</w:t>
      </w:r>
      <w:r w:rsidRPr="005D0C5A">
        <w:tab/>
      </w:r>
      <w:r w:rsidR="008831CF" w:rsidRPr="005D0C5A">
        <w:t>A minor’s parent or anyone acting as a minor’s parent</w:t>
      </w:r>
    </w:p>
    <w:p w14:paraId="26DA0F01" w14:textId="77777777" w:rsidR="008831CF" w:rsidRPr="005D0C5A" w:rsidRDefault="009A3B41" w:rsidP="009A3B41">
      <w:pPr>
        <w:pStyle w:val="CLETTERED"/>
      </w:pPr>
      <w:r w:rsidRPr="005D0C5A">
        <w:t>C.</w:t>
      </w:r>
      <w:r w:rsidRPr="005D0C5A">
        <w:tab/>
      </w:r>
      <w:r w:rsidR="008831CF" w:rsidRPr="005D0C5A">
        <w:t>A minor’s guardian or anyone acting as a minor’s guardian</w:t>
      </w:r>
    </w:p>
    <w:p w14:paraId="167E52C3" w14:textId="77777777" w:rsidR="008831CF" w:rsidRPr="005D0C5A" w:rsidRDefault="009A3B41" w:rsidP="009A3B41">
      <w:pPr>
        <w:pStyle w:val="CLETTERED"/>
      </w:pPr>
      <w:r w:rsidRPr="005D0C5A">
        <w:t>D.</w:t>
      </w:r>
      <w:r w:rsidRPr="005D0C5A">
        <w:tab/>
      </w:r>
      <w:r w:rsidR="008831CF" w:rsidRPr="005D0C5A">
        <w:t>An adult’s guardian or anyone acting as an adult’s guardian</w:t>
      </w:r>
    </w:p>
    <w:p w14:paraId="0739BB90" w14:textId="77777777" w:rsidR="008831CF" w:rsidRPr="005D0C5A" w:rsidRDefault="009A3B41" w:rsidP="009A3B41">
      <w:pPr>
        <w:pStyle w:val="CLETTERED"/>
      </w:pPr>
      <w:r w:rsidRPr="005D0C5A">
        <w:t>E.</w:t>
      </w:r>
      <w:r w:rsidRPr="005D0C5A">
        <w:tab/>
      </w:r>
      <w:r w:rsidR="008831CF" w:rsidRPr="005D0C5A">
        <w:t xml:space="preserve">Anyone, regardless of relationship, who </w:t>
      </w:r>
      <w:proofErr w:type="gramStart"/>
      <w:r w:rsidR="008831CF" w:rsidRPr="005D0C5A">
        <w:t>actually resides</w:t>
      </w:r>
      <w:proofErr w:type="gramEnd"/>
      <w:r w:rsidR="008831CF" w:rsidRPr="005D0C5A">
        <w:t xml:space="preserve"> with the client</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248D3" w:rsidRPr="005D0C5A" w14:paraId="085E016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CDD4A0B" w14:textId="77777777" w:rsidR="007248D3" w:rsidRPr="005D0C5A" w:rsidRDefault="007248D3" w:rsidP="00A56AFB">
            <w:pPr>
              <w:pStyle w:val="chead2"/>
            </w:pPr>
            <w:bookmarkStart w:id="34" w:name="_Toc10597906"/>
            <w:bookmarkStart w:id="35" w:name="_Toc140980823"/>
            <w:bookmarkStart w:id="36" w:name="_Toc131216486"/>
            <w:bookmarkStart w:id="37" w:name="_Toc136242885"/>
            <w:bookmarkStart w:id="38" w:name="_Toc149116832"/>
            <w:bookmarkStart w:id="39" w:name="_Toc199312073"/>
            <w:r w:rsidRPr="005D0C5A">
              <w:t>212.200</w:t>
            </w:r>
            <w:r w:rsidRPr="005D0C5A">
              <w:tab/>
              <w:t>Private Duty Nursing Service Locations</w:t>
            </w:r>
            <w:bookmarkEnd w:id="38"/>
            <w:bookmarkEnd w:id="39"/>
          </w:p>
        </w:tc>
        <w:tc>
          <w:tcPr>
            <w:tcW w:w="1238" w:type="dxa"/>
            <w:tcBorders>
              <w:top w:val="single" w:sz="6" w:space="0" w:color="FFFFFF"/>
              <w:left w:val="single" w:sz="6" w:space="0" w:color="FFFFFF"/>
              <w:bottom w:val="single" w:sz="6" w:space="0" w:color="FFFFFF"/>
              <w:right w:val="single" w:sz="6" w:space="0" w:color="FFFFFF"/>
            </w:tcBorders>
          </w:tcPr>
          <w:p w14:paraId="606E73D1" w14:textId="77777777" w:rsidR="007248D3" w:rsidRPr="005D0C5A" w:rsidRDefault="007248D3" w:rsidP="00A56AFB">
            <w:pPr>
              <w:pStyle w:val="cDate2"/>
              <w:numPr>
                <w:ilvl w:val="12"/>
                <w:numId w:val="0"/>
              </w:numPr>
            </w:pPr>
            <w:smartTag w:uri="urn:schemas-microsoft-com:office:smarttags" w:element="date">
              <w:smartTagPr>
                <w:attr w:name="Month" w:val="10"/>
                <w:attr w:name="Day" w:val="1"/>
                <w:attr w:name="Year" w:val="2006"/>
              </w:smartTagPr>
              <w:r w:rsidRPr="005D0C5A">
                <w:t>10-1-06</w:t>
              </w:r>
            </w:smartTag>
          </w:p>
        </w:tc>
      </w:tr>
    </w:tbl>
    <w:p w14:paraId="1967A1A9" w14:textId="77777777" w:rsidR="007248D3" w:rsidRPr="005D0C5A" w:rsidRDefault="007248D3" w:rsidP="007248D3">
      <w:pPr>
        <w:pStyle w:val="CLETTERED"/>
      </w:pPr>
      <w:r w:rsidRPr="005D0C5A">
        <w:t>A.</w:t>
      </w:r>
      <w:r w:rsidRPr="005D0C5A">
        <w:tab/>
        <w:t xml:space="preserve">Medicaid-eligible beneficiaries </w:t>
      </w:r>
      <w:proofErr w:type="gramStart"/>
      <w:r w:rsidRPr="005D0C5A">
        <w:t>age</w:t>
      </w:r>
      <w:proofErr w:type="gramEnd"/>
      <w:r w:rsidRPr="005D0C5A">
        <w:t xml:space="preserve"> 21 and older may receive Private Duty Nursing Services (PDN).  PDN services may be provided only in the beneficiary’s own home and as necessary when the Medicaid beneficiary’s normal life activities temporarily take the beneficiary away from the home.  For purposes of this rule, normal life activity means routine work, school, church, office or clinic visits, shopping and social interactions with friends and family.  The private duty nurse may accompany the beneficiary but may not drive.  Normal life activities do not include non-routine or extended home absences.</w:t>
      </w:r>
    </w:p>
    <w:p w14:paraId="37B18572" w14:textId="77777777" w:rsidR="007248D3" w:rsidRPr="005D0C5A" w:rsidRDefault="007248D3" w:rsidP="007248D3">
      <w:pPr>
        <w:pStyle w:val="CLETTERED"/>
      </w:pPr>
      <w:r w:rsidRPr="005D0C5A">
        <w:t>B.</w:t>
      </w:r>
      <w:r w:rsidRPr="005D0C5A">
        <w:tab/>
        <w:t xml:space="preserve">For Medicaid-eligible beneficiaries under the age of 21, PDN services are covered in the following locations: </w:t>
      </w:r>
    </w:p>
    <w:p w14:paraId="305930F8" w14:textId="77777777" w:rsidR="007248D3" w:rsidRPr="005D0C5A" w:rsidRDefault="007248D3" w:rsidP="007248D3">
      <w:pPr>
        <w:pStyle w:val="cnumbered"/>
      </w:pPr>
      <w:r w:rsidRPr="005D0C5A">
        <w:t>1.</w:t>
      </w:r>
      <w:r w:rsidRPr="005D0C5A">
        <w:tab/>
        <w:t xml:space="preserve">The beneficiary’s home.  PDN services may be provided only in the beneficiary’s own home and as necessary when the Medicaid beneficiary’s normal life activities temporarily take the beneficiary away from the home.  For purposes of this rule, normal life activity means routine work, school, church, office or clinic visits, shopping and social interactions with friends and family.  The nurse may accompany the beneficiary but may not drive.  Normal life activities do not include non-routine or extended home absences.  </w:t>
      </w:r>
    </w:p>
    <w:p w14:paraId="68B869AA" w14:textId="77777777" w:rsidR="007248D3" w:rsidRPr="005D0C5A" w:rsidRDefault="007248D3" w:rsidP="007248D3">
      <w:pPr>
        <w:pStyle w:val="cnumbered"/>
      </w:pPr>
      <w:r w:rsidRPr="005D0C5A">
        <w:t>2.</w:t>
      </w:r>
      <w:r w:rsidRPr="005D0C5A">
        <w:tab/>
        <w:t>A public school. A school’s location may be an area on or off-site based on accessibility for the student.  When a student’s education is the responsibility of the school district in which that student resides, “school” as a place of service for Medicaid-covered services is any location, on-site or away from the site of an actual school building or campus, at which the school district is discharging that responsibility.</w:t>
      </w:r>
    </w:p>
    <w:p w14:paraId="05BA9B38" w14:textId="77777777" w:rsidR="007248D3" w:rsidRPr="005D0C5A" w:rsidRDefault="007248D3" w:rsidP="007248D3">
      <w:pPr>
        <w:pStyle w:val="cletteredindent"/>
      </w:pPr>
      <w:r w:rsidRPr="005D0C5A">
        <w:t>a.</w:t>
      </w:r>
      <w:r w:rsidRPr="005D0C5A">
        <w:tab/>
        <w:t>When a child is attending school at a DDS community provider facility because the school district has contracted with the facility to provide educational services, the place of service is “school”.</w:t>
      </w:r>
    </w:p>
    <w:p w14:paraId="62E15B81" w14:textId="77777777" w:rsidR="007248D3" w:rsidRPr="005D0C5A" w:rsidRDefault="007248D3" w:rsidP="007248D3">
      <w:pPr>
        <w:pStyle w:val="cletteredindent"/>
      </w:pPr>
      <w:r w:rsidRPr="005D0C5A">
        <w:t>b.</w:t>
      </w:r>
      <w:r w:rsidRPr="005D0C5A">
        <w:tab/>
        <w:t xml:space="preserve">When the home is the educational setting for a child who is enrolled in the </w:t>
      </w:r>
      <w:r w:rsidRPr="005D0C5A">
        <w:lastRenderedPageBreak/>
        <w:t>public school system, “school” is considered the place of service.</w:t>
      </w:r>
    </w:p>
    <w:p w14:paraId="7A804B7C" w14:textId="77777777" w:rsidR="007248D3" w:rsidRPr="005D0C5A" w:rsidRDefault="007248D3" w:rsidP="007248D3">
      <w:pPr>
        <w:pStyle w:val="cletteredindent"/>
      </w:pPr>
      <w:r w:rsidRPr="005D0C5A">
        <w:t>c.</w:t>
      </w:r>
      <w:r w:rsidRPr="005D0C5A">
        <w:tab/>
        <w:t>The student’s home is not considered a “school” place of service when a parent elects to home school a child.</w:t>
      </w:r>
    </w:p>
    <w:p w14:paraId="26DCDC45" w14:textId="77777777" w:rsidR="007248D3" w:rsidRPr="005D0C5A" w:rsidRDefault="007248D3" w:rsidP="007248D3">
      <w:pPr>
        <w:pStyle w:val="cnumbered"/>
      </w:pPr>
      <w:r w:rsidRPr="005D0C5A">
        <w:t>3.</w:t>
      </w:r>
      <w:r w:rsidRPr="005D0C5A">
        <w:tab/>
        <w:t>A DDS community provider facility.</w:t>
      </w:r>
    </w:p>
    <w:p w14:paraId="01FAFF3D" w14:textId="77777777" w:rsidR="007248D3" w:rsidRPr="005D0C5A" w:rsidRDefault="007248D3" w:rsidP="007248D3">
      <w:pPr>
        <w:pStyle w:val="CLETTERED"/>
      </w:pPr>
      <w:r w:rsidRPr="005D0C5A">
        <w:t>C.</w:t>
      </w:r>
      <w:r w:rsidRPr="005D0C5A">
        <w:tab/>
        <w:t>PDN services are not covered at/or in a hospital, boarding home, nursing facility, residential care facility, or an assisted living facility.</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F7164" w:rsidRPr="005D0C5A" w14:paraId="27D612D7"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51E752B" w14:textId="77777777" w:rsidR="00DF7164" w:rsidRPr="005D0C5A" w:rsidRDefault="00DF7164" w:rsidP="00976AC6">
            <w:pPr>
              <w:pStyle w:val="chead2"/>
            </w:pPr>
            <w:bookmarkStart w:id="40" w:name="_Toc140980822"/>
            <w:bookmarkStart w:id="41" w:name="_Toc149116833"/>
            <w:bookmarkStart w:id="42" w:name="_Toc199312074"/>
            <w:bookmarkEnd w:id="36"/>
            <w:bookmarkEnd w:id="37"/>
            <w:r w:rsidRPr="005D0C5A">
              <w:t>213.000</w:t>
            </w:r>
            <w:r w:rsidRPr="005D0C5A">
              <w:tab/>
              <w:t>Coverage of Private Duty Nursing Services</w:t>
            </w:r>
            <w:bookmarkEnd w:id="40"/>
            <w:r w:rsidRPr="005D0C5A">
              <w:t xml:space="preserve"> for Medicaid-Eligible Beneficiaries Under 21</w:t>
            </w:r>
            <w:bookmarkEnd w:id="41"/>
            <w:bookmarkEnd w:id="42"/>
          </w:p>
        </w:tc>
        <w:tc>
          <w:tcPr>
            <w:tcW w:w="1238" w:type="dxa"/>
            <w:tcBorders>
              <w:top w:val="single" w:sz="6" w:space="0" w:color="FFFFFF"/>
              <w:left w:val="single" w:sz="6" w:space="0" w:color="FFFFFF"/>
              <w:bottom w:val="single" w:sz="6" w:space="0" w:color="FFFFFF"/>
              <w:right w:val="single" w:sz="6" w:space="0" w:color="FFFFFF"/>
            </w:tcBorders>
          </w:tcPr>
          <w:p w14:paraId="4C81BA54" w14:textId="77777777" w:rsidR="00DF7164" w:rsidRPr="005D0C5A" w:rsidRDefault="00DF7164" w:rsidP="00976AC6">
            <w:pPr>
              <w:pStyle w:val="cDate2"/>
              <w:numPr>
                <w:ilvl w:val="12"/>
                <w:numId w:val="0"/>
              </w:numPr>
            </w:pPr>
            <w:smartTag w:uri="urn:schemas-microsoft-com:office:smarttags" w:element="date">
              <w:smartTagPr>
                <w:attr w:name="Year" w:val="2006"/>
                <w:attr w:name="Day" w:val="1"/>
                <w:attr w:name="Month" w:val="10"/>
              </w:smartTagPr>
              <w:r w:rsidRPr="005D0C5A">
                <w:t>10-1-06</w:t>
              </w:r>
            </w:smartTag>
          </w:p>
        </w:tc>
      </w:tr>
    </w:tbl>
    <w:p w14:paraId="5A9D9247" w14:textId="77777777" w:rsidR="00DF7164" w:rsidRPr="005D0C5A" w:rsidRDefault="00DF7164" w:rsidP="00DF7164">
      <w:pPr>
        <w:pStyle w:val="ctext"/>
        <w:numPr>
          <w:ilvl w:val="12"/>
          <w:numId w:val="0"/>
        </w:numPr>
        <w:ind w:left="360"/>
      </w:pPr>
      <w:r w:rsidRPr="005D0C5A">
        <w:t>Beneficiaries under age 21 to receive private duty nursing (PDN) services must require constant supervision, visual assessment and monitoring of both equipment and patient.  PDN services may be covered for Medicaid beneficiaries under 21 who meet the following requirements:</w:t>
      </w:r>
    </w:p>
    <w:p w14:paraId="6A019544" w14:textId="77777777" w:rsidR="00DF7164" w:rsidRPr="005D0C5A" w:rsidRDefault="00DF7164" w:rsidP="00DF7164">
      <w:pPr>
        <w:pStyle w:val="CLETTERED"/>
      </w:pPr>
      <w:r w:rsidRPr="005D0C5A">
        <w:t>A.</w:t>
      </w:r>
      <w:r w:rsidRPr="005D0C5A">
        <w:tab/>
        <w:t>Medicaid-eligible ventilator-dependent (invasive) beneficiaries when determined medically necessary and prescribed by a physician or</w:t>
      </w:r>
    </w:p>
    <w:p w14:paraId="59C84BFC" w14:textId="77777777" w:rsidR="00DF7164" w:rsidRPr="005D0C5A" w:rsidRDefault="00DF7164" w:rsidP="00DF7164">
      <w:pPr>
        <w:pStyle w:val="CLETTERED"/>
      </w:pPr>
      <w:r w:rsidRPr="005D0C5A">
        <w:t>B.</w:t>
      </w:r>
      <w:r w:rsidRPr="005D0C5A">
        <w:tab/>
        <w:t>Medicaid-eligible beneficiaries under age 21 who are:</w:t>
      </w:r>
    </w:p>
    <w:p w14:paraId="7417ED2B" w14:textId="77777777" w:rsidR="00DF7164" w:rsidRPr="005D0C5A" w:rsidRDefault="00DF7164" w:rsidP="00DF7164">
      <w:pPr>
        <w:pStyle w:val="cnumbered"/>
      </w:pPr>
      <w:r w:rsidRPr="005D0C5A">
        <w:t>1.</w:t>
      </w:r>
      <w:r w:rsidRPr="005D0C5A">
        <w:tab/>
        <w:t>In the Child Health Services (EPSDT) Program, and</w:t>
      </w:r>
    </w:p>
    <w:p w14:paraId="54F276AB" w14:textId="77777777" w:rsidR="00DF7164" w:rsidRPr="005D0C5A" w:rsidRDefault="00DF7164" w:rsidP="00DF7164">
      <w:pPr>
        <w:pStyle w:val="cnumbered"/>
      </w:pPr>
      <w:r w:rsidRPr="005D0C5A">
        <w:t>2.</w:t>
      </w:r>
      <w:r w:rsidRPr="005D0C5A">
        <w:tab/>
        <w:t>High technology non-ventilator dependent beneficiary requiring at least two (2) of the following services:</w:t>
      </w:r>
    </w:p>
    <w:p w14:paraId="74BF5543" w14:textId="77777777" w:rsidR="00DF7164" w:rsidRPr="005D0C5A" w:rsidRDefault="00DF7164" w:rsidP="00DF7164">
      <w:pPr>
        <w:pStyle w:val="cletteredindent"/>
      </w:pPr>
      <w:r w:rsidRPr="005D0C5A">
        <w:t>a.</w:t>
      </w:r>
      <w:r w:rsidRPr="005D0C5A">
        <w:tab/>
        <w:t>Intravenous Drugs (e.g. chemotherapy, pain relief, or prolonged IV antibiotics)</w:t>
      </w:r>
    </w:p>
    <w:p w14:paraId="6B36CEB1" w14:textId="77777777" w:rsidR="00DF7164" w:rsidRPr="005D0C5A" w:rsidRDefault="00DF7164" w:rsidP="00DF7164">
      <w:pPr>
        <w:pStyle w:val="cletteredindent"/>
      </w:pPr>
      <w:r w:rsidRPr="005D0C5A">
        <w:t>b.</w:t>
      </w:r>
      <w:r w:rsidRPr="005D0C5A">
        <w:tab/>
        <w:t>Respiratory – Tracheostomy or Oxygen Supplementation</w:t>
      </w:r>
    </w:p>
    <w:p w14:paraId="30A4571C" w14:textId="77777777" w:rsidR="00DF7164" w:rsidRPr="005D0C5A" w:rsidRDefault="00DF7164" w:rsidP="00DF7164">
      <w:pPr>
        <w:pStyle w:val="cletteredindent"/>
      </w:pPr>
      <w:r w:rsidRPr="005D0C5A">
        <w:t>c.</w:t>
      </w:r>
      <w:r w:rsidRPr="005D0C5A">
        <w:tab/>
        <w:t>Total Care Support for ADLs and close patient monitoring</w:t>
      </w:r>
    </w:p>
    <w:p w14:paraId="2BAE9BEC" w14:textId="77777777" w:rsidR="00DF7164" w:rsidRPr="005D0C5A" w:rsidRDefault="00DF7164" w:rsidP="00DF7164">
      <w:pPr>
        <w:pStyle w:val="cletteredindent"/>
      </w:pPr>
      <w:r w:rsidRPr="005D0C5A">
        <w:t>d.</w:t>
      </w:r>
      <w:r w:rsidRPr="005D0C5A">
        <w:tab/>
        <w:t>Hyperalimentation – parenteral or enteral</w:t>
      </w:r>
    </w:p>
    <w:p w14:paraId="64A082E6" w14:textId="77777777" w:rsidR="00DF7164" w:rsidRPr="005D0C5A" w:rsidRDefault="00DF7164" w:rsidP="00DF7164">
      <w:pPr>
        <w:pStyle w:val="ctext"/>
      </w:pPr>
      <w:r w:rsidRPr="005D0C5A">
        <w:t>Medicaid-eligible beneficiaries under age 21 who are in the Child Health Services (EPSDT) program require additional documentation to receive private duty nursing services.  Refer to Section 225.000 of this manual.</w:t>
      </w:r>
    </w:p>
    <w:p w14:paraId="7CCAAD68" w14:textId="77777777" w:rsidR="00DF7164" w:rsidRPr="005D0C5A" w:rsidRDefault="00DF7164" w:rsidP="00DF7164">
      <w:pPr>
        <w:pStyle w:val="ctext"/>
      </w:pPr>
      <w:r w:rsidRPr="005D0C5A">
        <w:t>PDN services may be provided by a registered nurse and/or licensed practical nurse as directed by the beneficiary’s physician.</w:t>
      </w:r>
    </w:p>
    <w:p w14:paraId="066B78A7" w14:textId="77777777" w:rsidR="007248D3" w:rsidRPr="005D0C5A" w:rsidRDefault="00DF7164" w:rsidP="00DF7164">
      <w:pPr>
        <w:pStyle w:val="ctext"/>
      </w:pPr>
      <w:r w:rsidRPr="005D0C5A">
        <w:t>All PDN services require prior authorization by the Medicaid Program.  Refer to Section 220.000 of this manual for information on the prior authorization process.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F7164" w:rsidRPr="005D0C5A" w14:paraId="5823B0AE"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4005A89" w14:textId="77777777" w:rsidR="00DF7164" w:rsidRPr="005D0C5A" w:rsidRDefault="00DF7164" w:rsidP="00976AC6">
            <w:pPr>
              <w:pStyle w:val="chead2"/>
            </w:pPr>
            <w:bookmarkStart w:id="43" w:name="_Toc149116834"/>
            <w:bookmarkStart w:id="44" w:name="_Toc199312075"/>
            <w:bookmarkEnd w:id="35"/>
            <w:r w:rsidRPr="005D0C5A">
              <w:t>213.010</w:t>
            </w:r>
            <w:r w:rsidRPr="005D0C5A">
              <w:tab/>
              <w:t xml:space="preserve">Coverage of Private Duty Nursing Services for Medicaid-Eligible Beneficiaries </w:t>
            </w:r>
            <w:proofErr w:type="gramStart"/>
            <w:r w:rsidRPr="005D0C5A">
              <w:t>Age</w:t>
            </w:r>
            <w:proofErr w:type="gramEnd"/>
            <w:r w:rsidRPr="005D0C5A">
              <w:t xml:space="preserve"> 21 and </w:t>
            </w:r>
            <w:proofErr w:type="gramStart"/>
            <w:r w:rsidRPr="005D0C5A">
              <w:t>Over</w:t>
            </w:r>
            <w:bookmarkEnd w:id="43"/>
            <w:bookmarkEnd w:id="44"/>
            <w:proofErr w:type="gramEnd"/>
          </w:p>
        </w:tc>
        <w:tc>
          <w:tcPr>
            <w:tcW w:w="1238" w:type="dxa"/>
            <w:tcBorders>
              <w:top w:val="single" w:sz="6" w:space="0" w:color="FFFFFF"/>
              <w:left w:val="single" w:sz="6" w:space="0" w:color="FFFFFF"/>
              <w:bottom w:val="single" w:sz="6" w:space="0" w:color="FFFFFF"/>
              <w:right w:val="single" w:sz="6" w:space="0" w:color="FFFFFF"/>
            </w:tcBorders>
          </w:tcPr>
          <w:p w14:paraId="7C9E18A0" w14:textId="77777777" w:rsidR="00DF7164" w:rsidRPr="005D0C5A" w:rsidRDefault="00DF7164" w:rsidP="00976AC6">
            <w:pPr>
              <w:pStyle w:val="cDate2"/>
            </w:pPr>
            <w:smartTag w:uri="urn:schemas-microsoft-com:office:smarttags" w:element="date">
              <w:smartTagPr>
                <w:attr w:name="Year" w:val="2006"/>
                <w:attr w:name="Day" w:val="1"/>
                <w:attr w:name="Month" w:val="10"/>
              </w:smartTagPr>
              <w:r w:rsidRPr="005D0C5A">
                <w:t>10-1-06</w:t>
              </w:r>
            </w:smartTag>
          </w:p>
        </w:tc>
      </w:tr>
    </w:tbl>
    <w:p w14:paraId="6C3DD51B" w14:textId="77777777" w:rsidR="00DF7164" w:rsidRPr="005D0C5A" w:rsidRDefault="00DF7164" w:rsidP="00DF7164">
      <w:pPr>
        <w:pStyle w:val="ctext"/>
        <w:rPr>
          <w:sz w:val="18"/>
          <w:szCs w:val="18"/>
        </w:rPr>
      </w:pPr>
      <w:r w:rsidRPr="005D0C5A">
        <w:t xml:space="preserve">Beneficiaries 21 and over to receive PDN Nursing Services must require constant supervision, visual assessment and monitoring of both equipment and patient.  In </w:t>
      </w:r>
      <w:proofErr w:type="gramStart"/>
      <w:r w:rsidRPr="005D0C5A">
        <w:t>addition</w:t>
      </w:r>
      <w:proofErr w:type="gramEnd"/>
      <w:r w:rsidRPr="005D0C5A">
        <w:t xml:space="preserve"> the beneficiary must be:</w:t>
      </w:r>
    </w:p>
    <w:p w14:paraId="1B255B1B" w14:textId="77777777" w:rsidR="00DF7164" w:rsidRPr="005D0C5A" w:rsidRDefault="00DF7164" w:rsidP="00DF7164">
      <w:pPr>
        <w:pStyle w:val="CLETTERED"/>
      </w:pPr>
      <w:r w:rsidRPr="005D0C5A">
        <w:t>A.</w:t>
      </w:r>
      <w:r w:rsidRPr="005D0C5A">
        <w:tab/>
        <w:t xml:space="preserve">Ventilator dependent (invasive) or </w:t>
      </w:r>
    </w:p>
    <w:p w14:paraId="0324DCAD" w14:textId="77777777" w:rsidR="00DF7164" w:rsidRPr="005D0C5A" w:rsidRDefault="00DF7164" w:rsidP="00DF7164">
      <w:pPr>
        <w:pStyle w:val="CLETTERED"/>
      </w:pPr>
      <w:r w:rsidRPr="005D0C5A">
        <w:t>B.</w:t>
      </w:r>
      <w:r w:rsidRPr="005D0C5A">
        <w:tab/>
        <w:t>Have a functioning trach</w:t>
      </w:r>
    </w:p>
    <w:p w14:paraId="38327F5D" w14:textId="77777777" w:rsidR="00DF7164" w:rsidRPr="005D0C5A" w:rsidRDefault="00DF7164" w:rsidP="00DF7164">
      <w:pPr>
        <w:pStyle w:val="CLETTERED"/>
      </w:pPr>
      <w:r w:rsidRPr="005D0C5A">
        <w:tab/>
        <w:t>1.</w:t>
      </w:r>
      <w:r w:rsidRPr="005D0C5A">
        <w:tab/>
        <w:t xml:space="preserve"> requiring suctioning and </w:t>
      </w:r>
    </w:p>
    <w:p w14:paraId="044CD434" w14:textId="77777777" w:rsidR="00DF7164" w:rsidRPr="005D0C5A" w:rsidRDefault="00DF7164" w:rsidP="00DF7164">
      <w:pPr>
        <w:pStyle w:val="CLETTERED"/>
      </w:pPr>
      <w:r w:rsidRPr="005D0C5A">
        <w:tab/>
        <w:t>2.</w:t>
      </w:r>
      <w:r w:rsidRPr="005D0C5A">
        <w:tab/>
        <w:t xml:space="preserve">oxygen supplementation and </w:t>
      </w:r>
    </w:p>
    <w:p w14:paraId="127588F7" w14:textId="77777777" w:rsidR="00DF7164" w:rsidRPr="005D0C5A" w:rsidRDefault="00DF7164" w:rsidP="00DF7164">
      <w:pPr>
        <w:pStyle w:val="CLETTERED"/>
      </w:pPr>
      <w:r w:rsidRPr="005D0C5A">
        <w:tab/>
        <w:t>3.</w:t>
      </w:r>
      <w:r w:rsidRPr="005D0C5A">
        <w:tab/>
        <w:t xml:space="preserve">receiving Nebulizer treatments or require Cough Assist / </w:t>
      </w:r>
      <w:proofErr w:type="spellStart"/>
      <w:r w:rsidRPr="005D0C5A">
        <w:t>inexsufflator</w:t>
      </w:r>
      <w:proofErr w:type="spellEnd"/>
      <w:r w:rsidRPr="005D0C5A">
        <w:t xml:space="preserve"> devices</w:t>
      </w:r>
    </w:p>
    <w:p w14:paraId="42141671" w14:textId="77777777" w:rsidR="00DF7164" w:rsidRPr="005D0C5A" w:rsidRDefault="00DF7164" w:rsidP="00DF7164">
      <w:pPr>
        <w:pStyle w:val="CLETTERED"/>
      </w:pPr>
      <w:r w:rsidRPr="005D0C5A">
        <w:t>C.</w:t>
      </w:r>
      <w:r w:rsidRPr="005D0C5A">
        <w:tab/>
        <w:t xml:space="preserve">In </w:t>
      </w:r>
      <w:proofErr w:type="gramStart"/>
      <w:r w:rsidRPr="005D0C5A">
        <w:t>addition</w:t>
      </w:r>
      <w:proofErr w:type="gramEnd"/>
      <w:r w:rsidRPr="005D0C5A">
        <w:t xml:space="preserve"> at least one from each of the following conditions must be met:</w:t>
      </w:r>
    </w:p>
    <w:p w14:paraId="17ADB50F" w14:textId="77777777" w:rsidR="00DF7164" w:rsidRPr="005D0C5A" w:rsidRDefault="00DF7164" w:rsidP="00DF7164">
      <w:pPr>
        <w:pStyle w:val="cnumbered"/>
      </w:pPr>
      <w:r w:rsidRPr="005D0C5A">
        <w:t>1.</w:t>
      </w:r>
      <w:r w:rsidRPr="005D0C5A">
        <w:tab/>
        <w:t>Medications:</w:t>
      </w:r>
    </w:p>
    <w:p w14:paraId="7E07C947" w14:textId="77777777" w:rsidR="00DF7164" w:rsidRPr="005D0C5A" w:rsidRDefault="00DF7164" w:rsidP="00DF7164">
      <w:pPr>
        <w:pStyle w:val="cletteredindent"/>
      </w:pPr>
      <w:r w:rsidRPr="005D0C5A">
        <w:lastRenderedPageBreak/>
        <w:t>a.</w:t>
      </w:r>
      <w:r w:rsidRPr="005D0C5A">
        <w:tab/>
        <w:t>Receiving medication via gastrostomy tube (G-tube)</w:t>
      </w:r>
    </w:p>
    <w:p w14:paraId="0BC197EA" w14:textId="77777777" w:rsidR="00DF7164" w:rsidRPr="005D0C5A" w:rsidRDefault="00DF7164" w:rsidP="00DF7164">
      <w:pPr>
        <w:pStyle w:val="cletteredindent"/>
      </w:pPr>
      <w:r w:rsidRPr="005D0C5A">
        <w:t>b.</w:t>
      </w:r>
      <w:r w:rsidRPr="005D0C5A">
        <w:tab/>
        <w:t xml:space="preserve">Have a Peripherally Inserted Central Catheter (PICC) line or central port </w:t>
      </w:r>
    </w:p>
    <w:p w14:paraId="1CEDADDF" w14:textId="77777777" w:rsidR="00DF7164" w:rsidRPr="005D0C5A" w:rsidRDefault="00DF7164" w:rsidP="00DF7164">
      <w:pPr>
        <w:pStyle w:val="cnumbered"/>
      </w:pPr>
      <w:r w:rsidRPr="005D0C5A">
        <w:t>2.</w:t>
      </w:r>
      <w:r w:rsidRPr="005D0C5A">
        <w:tab/>
        <w:t>Feeding:</w:t>
      </w:r>
    </w:p>
    <w:p w14:paraId="653410E3" w14:textId="77777777" w:rsidR="00DF7164" w:rsidRPr="005D0C5A" w:rsidRDefault="00DF7164" w:rsidP="00DF7164">
      <w:pPr>
        <w:pStyle w:val="cletteredindent"/>
      </w:pPr>
      <w:r w:rsidRPr="005D0C5A">
        <w:t>a.</w:t>
      </w:r>
      <w:r w:rsidRPr="005D0C5A">
        <w:tab/>
        <w:t>Nutrition via a permanent access such as G-tube, Mickey Button, Gastrojejunostomy tube (G-</w:t>
      </w:r>
      <w:smartTag w:uri="urn:schemas-microsoft-com:office:smarttags" w:element="PersonName">
        <w:r w:rsidRPr="005D0C5A">
          <w:t>J</w:t>
        </w:r>
      </w:smartTag>
      <w:r w:rsidRPr="005D0C5A">
        <w:t xml:space="preserve"> tube) feedings are either bolus or continuous</w:t>
      </w:r>
    </w:p>
    <w:p w14:paraId="1978BC3E" w14:textId="77777777" w:rsidR="00DF7164" w:rsidRPr="005D0C5A" w:rsidRDefault="00DF7164" w:rsidP="00DF7164">
      <w:pPr>
        <w:pStyle w:val="cletteredindent"/>
      </w:pPr>
      <w:r w:rsidRPr="005D0C5A">
        <w:t>b.</w:t>
      </w:r>
      <w:r w:rsidRPr="005D0C5A">
        <w:tab/>
        <w:t xml:space="preserve">Parenteral nutrition (total parenteral nutrition) </w:t>
      </w:r>
    </w:p>
    <w:p w14:paraId="47DA5FF4" w14:textId="77777777" w:rsidR="00DF7164" w:rsidRPr="005D0C5A" w:rsidRDefault="00DF7164" w:rsidP="00DF7164">
      <w:pPr>
        <w:pStyle w:val="ctext"/>
      </w:pPr>
      <w:r w:rsidRPr="005D0C5A">
        <w:t>PDN services may be provided by a registered nurse and/or licensed practical nurse as directed by the beneficiary’s physician.</w:t>
      </w:r>
    </w:p>
    <w:p w14:paraId="1F9FEDC8" w14:textId="77777777" w:rsidR="00DF7164" w:rsidRPr="005D0C5A" w:rsidRDefault="00DF7164" w:rsidP="00DF7164">
      <w:pPr>
        <w:pStyle w:val="ctext"/>
      </w:pPr>
      <w:r w:rsidRPr="005D0C5A">
        <w:t xml:space="preserve">Additional documentation is required for PDN services for non-ventilator dependent beneficiaries </w:t>
      </w:r>
      <w:proofErr w:type="gramStart"/>
      <w:r w:rsidRPr="005D0C5A">
        <w:t>age</w:t>
      </w:r>
      <w:proofErr w:type="gramEnd"/>
      <w:r w:rsidRPr="005D0C5A">
        <w:t xml:space="preserve"> 21 and over.  Please refer to Section 225.000 of this manual.</w:t>
      </w:r>
    </w:p>
    <w:p w14:paraId="5571D8D6" w14:textId="77777777" w:rsidR="007248D3" w:rsidRPr="005D0C5A" w:rsidRDefault="00DF7164" w:rsidP="00DF7164">
      <w:pPr>
        <w:pStyle w:val="ctext"/>
      </w:pPr>
      <w:r w:rsidRPr="005D0C5A">
        <w:t>All PDN services require prior authorization by the Medicaid Program.  Refer to Section 220.000 of this manual for information on the prior authorization process.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D27FF" w:rsidRPr="005D0C5A" w14:paraId="59D50A97"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B987904" w14:textId="77777777" w:rsidR="000D27FF" w:rsidRPr="005D0C5A" w:rsidRDefault="000D27FF">
            <w:pPr>
              <w:pStyle w:val="chead2"/>
            </w:pPr>
            <w:bookmarkStart w:id="45" w:name="_Toc199312076"/>
            <w:r w:rsidRPr="005D0C5A">
              <w:t>213.100</w:t>
            </w:r>
            <w:r w:rsidRPr="005D0C5A">
              <w:tab/>
              <w:t>Coverage of Private Duty Nursing Services Provided by Public Schools</w:t>
            </w:r>
            <w:bookmarkEnd w:id="34"/>
            <w:bookmarkEnd w:id="45"/>
          </w:p>
        </w:tc>
        <w:tc>
          <w:tcPr>
            <w:tcW w:w="1238" w:type="dxa"/>
            <w:tcBorders>
              <w:top w:val="single" w:sz="6" w:space="0" w:color="FFFFFF"/>
              <w:left w:val="single" w:sz="6" w:space="0" w:color="FFFFFF"/>
              <w:bottom w:val="single" w:sz="6" w:space="0" w:color="FFFFFF"/>
              <w:right w:val="single" w:sz="6" w:space="0" w:color="FFFFFF"/>
            </w:tcBorders>
          </w:tcPr>
          <w:p w14:paraId="736737D0" w14:textId="77777777" w:rsidR="000D27FF" w:rsidRPr="005D0C5A" w:rsidRDefault="000D27FF">
            <w:pPr>
              <w:pStyle w:val="cDate2"/>
            </w:pPr>
            <w:smartTag w:uri="urn:schemas-microsoft-com:office:smarttags" w:element="date">
              <w:smartTagPr>
                <w:attr w:name="Month" w:val="11"/>
                <w:attr w:name="Day" w:val="1"/>
                <w:attr w:name="Year" w:val="2003"/>
              </w:smartTagPr>
              <w:r w:rsidRPr="005D0C5A">
                <w:t>11-1-03</w:t>
              </w:r>
            </w:smartTag>
          </w:p>
        </w:tc>
      </w:tr>
    </w:tbl>
    <w:p w14:paraId="5D042F93" w14:textId="77777777" w:rsidR="000D27FF" w:rsidRPr="005D0C5A" w:rsidRDefault="000D27FF">
      <w:pPr>
        <w:pStyle w:val="ctext"/>
      </w:pPr>
      <w:r w:rsidRPr="005D0C5A">
        <w:t xml:space="preserve">Effective for dates of service on or after </w:t>
      </w:r>
      <w:smartTag w:uri="urn:schemas-microsoft-com:office:smarttags" w:element="date">
        <w:smartTagPr>
          <w:attr w:name="Month" w:val="11"/>
          <w:attr w:name="Day" w:val="1"/>
          <w:attr w:name="Year" w:val="2003"/>
        </w:smartTagPr>
        <w:r w:rsidRPr="005D0C5A">
          <w:t>November 1, 2003</w:t>
        </w:r>
      </w:smartTag>
      <w:r w:rsidRPr="005D0C5A">
        <w:t>, the public schools will provide PDN services to Medicaid-eligible students who meet the following requirements:</w:t>
      </w:r>
    </w:p>
    <w:p w14:paraId="04A209C0" w14:textId="77777777" w:rsidR="000D27FF" w:rsidRPr="005D0C5A" w:rsidRDefault="00D04CD5" w:rsidP="00D04CD5">
      <w:pPr>
        <w:pStyle w:val="CLETTERED"/>
      </w:pPr>
      <w:r w:rsidRPr="005D0C5A">
        <w:t>A.</w:t>
      </w:r>
      <w:r w:rsidRPr="005D0C5A">
        <w:tab/>
      </w:r>
      <w:r w:rsidR="000D27FF" w:rsidRPr="005D0C5A">
        <w:t>The requirements in Section 213.000.</w:t>
      </w:r>
    </w:p>
    <w:p w14:paraId="575CBB14" w14:textId="77777777" w:rsidR="000D27FF" w:rsidRPr="005D0C5A" w:rsidRDefault="00D04CD5" w:rsidP="00D04CD5">
      <w:pPr>
        <w:pStyle w:val="CLETTERED"/>
      </w:pPr>
      <w:r w:rsidRPr="005D0C5A">
        <w:t>B.</w:t>
      </w:r>
      <w:r w:rsidRPr="005D0C5A">
        <w:tab/>
      </w:r>
      <w:r w:rsidR="000D27FF" w:rsidRPr="005D0C5A">
        <w:t>An Individualized Education Program (IEP) that includes and describes the PDN services for the Medicaid-eligible student.</w:t>
      </w:r>
    </w:p>
    <w:p w14:paraId="1B81CE2D" w14:textId="32DA4784" w:rsidR="000D27FF" w:rsidRPr="005D0C5A" w:rsidRDefault="00D04CD5" w:rsidP="00D04CD5">
      <w:pPr>
        <w:pStyle w:val="CLETTERED"/>
      </w:pPr>
      <w:r w:rsidRPr="005D0C5A">
        <w:t>C.</w:t>
      </w:r>
      <w:r w:rsidRPr="005D0C5A">
        <w:tab/>
      </w:r>
      <w:r w:rsidR="000D27FF" w:rsidRPr="005D0C5A">
        <w:t xml:space="preserve">A PDN care plan (Home Health Certification and Plan of Care—Form CMS-485) has been developed.  </w:t>
      </w:r>
      <w:hyperlink r:id="rId16" w:history="1">
        <w:r w:rsidR="005D0C5A">
          <w:rPr>
            <w:rStyle w:val="Hyperlink"/>
          </w:rPr>
          <w:t>View or print form CMS-485.</w:t>
        </w:r>
      </w:hyperlink>
      <w:r w:rsidR="000D27FF" w:rsidRPr="005D0C5A">
        <w:t xml:space="preserve"> </w:t>
      </w:r>
      <w:r w:rsidR="005D0C5A">
        <w:t xml:space="preserve"> </w:t>
      </w:r>
      <w:r w:rsidR="000D27FF" w:rsidRPr="005D0C5A">
        <w:t>The IEP does not substitute for the PDN care plan.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D27FF" w:rsidRPr="005D0C5A" w14:paraId="01719C8E"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DCF5B01" w14:textId="77777777" w:rsidR="000D27FF" w:rsidRPr="005D0C5A" w:rsidRDefault="000D27FF">
            <w:pPr>
              <w:pStyle w:val="chead2"/>
            </w:pPr>
            <w:bookmarkStart w:id="46" w:name="_Toc199312077"/>
            <w:r w:rsidRPr="005D0C5A">
              <w:t>213.101</w:t>
            </w:r>
            <w:r w:rsidRPr="005D0C5A">
              <w:tab/>
              <w:t>Public School Payment of Medicaid Matching Funds</w:t>
            </w:r>
            <w:bookmarkEnd w:id="46"/>
          </w:p>
        </w:tc>
        <w:tc>
          <w:tcPr>
            <w:tcW w:w="1238" w:type="dxa"/>
            <w:tcBorders>
              <w:top w:val="single" w:sz="6" w:space="0" w:color="FFFFFF"/>
              <w:left w:val="single" w:sz="6" w:space="0" w:color="FFFFFF"/>
              <w:bottom w:val="single" w:sz="6" w:space="0" w:color="FFFFFF"/>
              <w:right w:val="single" w:sz="6" w:space="0" w:color="FFFFFF"/>
            </w:tcBorders>
          </w:tcPr>
          <w:p w14:paraId="76E31A37" w14:textId="77777777" w:rsidR="000D27FF" w:rsidRPr="005D0C5A" w:rsidRDefault="000D27FF">
            <w:pPr>
              <w:pStyle w:val="cDate2"/>
            </w:pPr>
            <w:smartTag w:uri="urn:schemas-microsoft-com:office:smarttags" w:element="date">
              <w:smartTagPr>
                <w:attr w:name="Month" w:val="11"/>
                <w:attr w:name="Day" w:val="1"/>
                <w:attr w:name="Year" w:val="2003"/>
              </w:smartTagPr>
              <w:r w:rsidRPr="005D0C5A">
                <w:t>11-1-03</w:t>
              </w:r>
            </w:smartTag>
          </w:p>
        </w:tc>
      </w:tr>
    </w:tbl>
    <w:p w14:paraId="7E8FAEB3" w14:textId="77777777" w:rsidR="000D27FF" w:rsidRPr="005D0C5A" w:rsidRDefault="000D27FF">
      <w:pPr>
        <w:pStyle w:val="ctext"/>
      </w:pPr>
      <w:r w:rsidRPr="005D0C5A">
        <w:t xml:space="preserve">Effective for dates of service on or after November 1, 2003, public schools are deemed to be the provider of </w:t>
      </w:r>
      <w:proofErr w:type="gramStart"/>
      <w:r w:rsidRPr="005D0C5A">
        <w:t>service, and</w:t>
      </w:r>
      <w:proofErr w:type="gramEnd"/>
      <w:r w:rsidRPr="005D0C5A">
        <w:t xml:space="preserve"> will pay the state match for Medicaid covered services that are included in a student’s Individualized Education Program (IEP) and provided under this Medicaid Program manual.</w:t>
      </w:r>
    </w:p>
    <w:p w14:paraId="692E154B" w14:textId="77777777" w:rsidR="000D27FF" w:rsidRPr="005D0C5A" w:rsidRDefault="000D27FF">
      <w:pPr>
        <w:pStyle w:val="ctext"/>
      </w:pPr>
      <w:r w:rsidRPr="005D0C5A">
        <w:t>This policy applies unless the student’s parent or guardian has, in accordance with federal law, independently selected a certified Medicaid provider other than the school (“other provider”).  This exception requires the existence of each of the following conditions:</w:t>
      </w:r>
    </w:p>
    <w:p w14:paraId="27F3C4D3" w14:textId="77777777" w:rsidR="000D27FF" w:rsidRPr="005D0C5A" w:rsidRDefault="00D04CD5" w:rsidP="00D04CD5">
      <w:pPr>
        <w:pStyle w:val="CLETTERED"/>
      </w:pPr>
      <w:r w:rsidRPr="005D0C5A">
        <w:t>A.</w:t>
      </w:r>
      <w:r w:rsidRPr="005D0C5A">
        <w:tab/>
      </w:r>
      <w:r w:rsidR="000D27FF" w:rsidRPr="005D0C5A">
        <w:t>Neither the school nor anyone acting on behalf of the school referred the student, or the student’s parent or guardian, to the other provider.</w:t>
      </w:r>
    </w:p>
    <w:p w14:paraId="4DD29FAE" w14:textId="77777777" w:rsidR="000D27FF" w:rsidRPr="005D0C5A" w:rsidRDefault="00D04CD5" w:rsidP="00D04CD5">
      <w:pPr>
        <w:pStyle w:val="CLETTERED"/>
      </w:pPr>
      <w:r w:rsidRPr="005D0C5A">
        <w:t>B.</w:t>
      </w:r>
      <w:r w:rsidRPr="005D0C5A">
        <w:tab/>
      </w:r>
      <w:r w:rsidR="000D27FF" w:rsidRPr="005D0C5A">
        <w:t>There is no arrangement by the school or persons or entities in privity with the school for the other provider to furnish the services.</w:t>
      </w:r>
    </w:p>
    <w:p w14:paraId="2444A590" w14:textId="77777777" w:rsidR="000D27FF" w:rsidRPr="005D0C5A" w:rsidRDefault="00D04CD5" w:rsidP="00D04CD5">
      <w:pPr>
        <w:pStyle w:val="CLETTERED"/>
      </w:pPr>
      <w:r w:rsidRPr="005D0C5A">
        <w:t>C.</w:t>
      </w:r>
      <w:r w:rsidRPr="005D0C5A">
        <w:tab/>
      </w:r>
      <w:r w:rsidR="000D27FF" w:rsidRPr="005D0C5A">
        <w:t>The other provider does not, either directly or through another person or entity, have a contract with the school or persons or entities in privity with the school for referrals, consulting, or the provision of Medicaid-covered services.</w:t>
      </w:r>
    </w:p>
    <w:p w14:paraId="7890467F" w14:textId="77777777" w:rsidR="000D27FF" w:rsidRPr="005D0C5A" w:rsidRDefault="00D04CD5" w:rsidP="00D04CD5">
      <w:pPr>
        <w:pStyle w:val="CLETTERED"/>
      </w:pPr>
      <w:r w:rsidRPr="005D0C5A">
        <w:t>D.</w:t>
      </w:r>
      <w:r w:rsidRPr="005D0C5A">
        <w:tab/>
      </w:r>
      <w:r w:rsidR="000D27FF" w:rsidRPr="005D0C5A">
        <w:t>The other provider is not under control or supervision of the school or persons or entities in privity with the school.</w:t>
      </w:r>
    </w:p>
    <w:p w14:paraId="51ED7763" w14:textId="77777777" w:rsidR="000D27FF" w:rsidRPr="005D0C5A" w:rsidRDefault="000D27FF">
      <w:pPr>
        <w:pStyle w:val="ctext"/>
      </w:pPr>
      <w:r w:rsidRPr="005D0C5A">
        <w:t>For purposes of this rule, “privity” means a derivative interest growing out of a contract, mutuality of interest, or common ownership or control.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72049" w:rsidRPr="005D0C5A" w14:paraId="2E6C5008"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E09F78B" w14:textId="77777777" w:rsidR="00D72049" w:rsidRPr="005D0C5A" w:rsidRDefault="00D72049" w:rsidP="00E702BB">
            <w:pPr>
              <w:pStyle w:val="chead2"/>
            </w:pPr>
            <w:bookmarkStart w:id="47" w:name="_Toc131216489"/>
            <w:bookmarkStart w:id="48" w:name="_Toc136242888"/>
            <w:bookmarkStart w:id="49" w:name="_Toc199312078"/>
            <w:r w:rsidRPr="005D0C5A">
              <w:lastRenderedPageBreak/>
              <w:t>213.200</w:t>
            </w:r>
            <w:r w:rsidRPr="005D0C5A">
              <w:tab/>
              <w:t>Coverage of Private Duty Nursing Medical Supplies</w:t>
            </w:r>
            <w:bookmarkEnd w:id="47"/>
            <w:bookmarkEnd w:id="48"/>
            <w:bookmarkEnd w:id="49"/>
          </w:p>
        </w:tc>
        <w:tc>
          <w:tcPr>
            <w:tcW w:w="1238" w:type="dxa"/>
            <w:tcBorders>
              <w:top w:val="single" w:sz="6" w:space="0" w:color="FFFFFF"/>
              <w:left w:val="single" w:sz="6" w:space="0" w:color="FFFFFF"/>
              <w:bottom w:val="single" w:sz="6" w:space="0" w:color="FFFFFF"/>
              <w:right w:val="single" w:sz="6" w:space="0" w:color="FFFFFF"/>
            </w:tcBorders>
          </w:tcPr>
          <w:p w14:paraId="7F6A5C85" w14:textId="77777777" w:rsidR="00D72049" w:rsidRPr="005D0C5A" w:rsidRDefault="00D72049" w:rsidP="00E702BB">
            <w:pPr>
              <w:pStyle w:val="cDate2"/>
            </w:pPr>
            <w:smartTag w:uri="urn:schemas-microsoft-com:office:smarttags" w:element="date">
              <w:smartTagPr>
                <w:attr w:name="Month" w:val="7"/>
                <w:attr w:name="Day" w:val="1"/>
                <w:attr w:name="Year" w:val="2006"/>
              </w:smartTagPr>
              <w:r w:rsidRPr="005D0C5A">
                <w:t>7-1-06</w:t>
              </w:r>
            </w:smartTag>
          </w:p>
        </w:tc>
      </w:tr>
    </w:tbl>
    <w:p w14:paraId="0C47042C" w14:textId="77777777" w:rsidR="00D72049" w:rsidRPr="005D0C5A" w:rsidRDefault="00D72049" w:rsidP="00D72049">
      <w:pPr>
        <w:pStyle w:val="ctext"/>
      </w:pPr>
      <w:r w:rsidRPr="005D0C5A">
        <w:t>The Arkansas Medicaid Program covers Private Duty Nursing Services (PDN) medical supplies.  Supplies are limited to $80.00 per month, per beneficiary.</w:t>
      </w:r>
    </w:p>
    <w:p w14:paraId="1B77C77B" w14:textId="77777777" w:rsidR="00D72049" w:rsidRPr="005D0C5A" w:rsidRDefault="00D72049" w:rsidP="00D72049">
      <w:pPr>
        <w:pStyle w:val="ctext"/>
      </w:pPr>
      <w:r w:rsidRPr="005D0C5A">
        <w:t>Refer to Section 242.130 of this manual for PDN nursing supplies.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D27FF" w:rsidRPr="005D0C5A" w14:paraId="243FAE9A"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D2C75B3" w14:textId="77777777" w:rsidR="000D27FF" w:rsidRPr="005D0C5A" w:rsidRDefault="000D27FF">
            <w:pPr>
              <w:pStyle w:val="chead2"/>
            </w:pPr>
            <w:bookmarkStart w:id="50" w:name="_Toc199312079"/>
            <w:r w:rsidRPr="005D0C5A">
              <w:t>213.210</w:t>
            </w:r>
            <w:r w:rsidRPr="005D0C5A">
              <w:tab/>
              <w:t>Extension of Benefits for Private Duty Nursing Medical Supplies</w:t>
            </w:r>
            <w:bookmarkEnd w:id="50"/>
          </w:p>
        </w:tc>
        <w:tc>
          <w:tcPr>
            <w:tcW w:w="1238" w:type="dxa"/>
            <w:tcBorders>
              <w:top w:val="single" w:sz="6" w:space="0" w:color="FFFFFF"/>
              <w:left w:val="single" w:sz="6" w:space="0" w:color="FFFFFF"/>
              <w:bottom w:val="single" w:sz="6" w:space="0" w:color="FFFFFF"/>
              <w:right w:val="single" w:sz="6" w:space="0" w:color="FFFFFF"/>
            </w:tcBorders>
          </w:tcPr>
          <w:p w14:paraId="0DAC40D4" w14:textId="77777777" w:rsidR="000D27FF" w:rsidRPr="005D0C5A" w:rsidRDefault="000D27FF">
            <w:pPr>
              <w:pStyle w:val="cDate2"/>
            </w:pPr>
            <w:smartTag w:uri="urn:schemas-microsoft-com:office:smarttags" w:element="date">
              <w:smartTagPr>
                <w:attr w:name="Month" w:val="11"/>
                <w:attr w:name="Day" w:val="1"/>
                <w:attr w:name="Year" w:val="2003"/>
              </w:smartTagPr>
              <w:r w:rsidRPr="005D0C5A">
                <w:t>11-1-03</w:t>
              </w:r>
            </w:smartTag>
          </w:p>
        </w:tc>
      </w:tr>
    </w:tbl>
    <w:p w14:paraId="3A1A1C84" w14:textId="77777777" w:rsidR="000D27FF" w:rsidRPr="005D0C5A" w:rsidRDefault="000D27FF">
      <w:pPr>
        <w:pStyle w:val="ctext"/>
      </w:pPr>
      <w:r w:rsidRPr="005D0C5A">
        <w:t>With substantiated medical necessity, the maximum reimbursement for PDN medical supplies may be extended.</w:t>
      </w:r>
    </w:p>
    <w:p w14:paraId="16C4D43D" w14:textId="77777777" w:rsidR="000D27FF" w:rsidRPr="005D0C5A" w:rsidRDefault="000D27FF">
      <w:pPr>
        <w:pStyle w:val="ctext"/>
      </w:pPr>
      <w:r w:rsidRPr="005D0C5A">
        <w:t>To request an extension of benefits for private duty nursing medical supplies, the PDN service provider must submit the following information to the Division of Medical Services Utilization Review Section:</w:t>
      </w:r>
    </w:p>
    <w:p w14:paraId="180EEB4C" w14:textId="274F03BA" w:rsidR="000D27FF" w:rsidRPr="005D0C5A" w:rsidRDefault="00D04CD5" w:rsidP="00D04CD5">
      <w:pPr>
        <w:pStyle w:val="CLETTERED"/>
      </w:pPr>
      <w:r w:rsidRPr="005D0C5A">
        <w:t>A.</w:t>
      </w:r>
      <w:r w:rsidRPr="005D0C5A">
        <w:tab/>
      </w:r>
      <w:r w:rsidR="000D27FF" w:rsidRPr="005D0C5A">
        <w:t xml:space="preserve">A completed Request for Extension of Benefits (Form DMS-699). </w:t>
      </w:r>
      <w:hyperlink r:id="rId17" w:history="1">
        <w:r w:rsidR="000D27FF" w:rsidRPr="005D0C5A">
          <w:rPr>
            <w:rStyle w:val="Hyperlink"/>
          </w:rPr>
          <w:t>View or print form DMS-699.</w:t>
        </w:r>
      </w:hyperlink>
    </w:p>
    <w:p w14:paraId="0F6592DC" w14:textId="77777777" w:rsidR="000D27FF" w:rsidRPr="005D0C5A" w:rsidRDefault="00D04CD5" w:rsidP="00D04CD5">
      <w:pPr>
        <w:pStyle w:val="CLETTERED"/>
      </w:pPr>
      <w:r w:rsidRPr="005D0C5A">
        <w:t>B.</w:t>
      </w:r>
      <w:r w:rsidRPr="005D0C5A">
        <w:tab/>
      </w:r>
      <w:r w:rsidR="000D27FF" w:rsidRPr="005D0C5A">
        <w:t>Medical records and PDN service provider records that substantiate the medical necessity for extension of benefits.</w:t>
      </w:r>
    </w:p>
    <w:p w14:paraId="46BFCA01" w14:textId="77777777" w:rsidR="000D27FF" w:rsidRPr="005D0C5A" w:rsidRDefault="00D04CD5" w:rsidP="00D04CD5">
      <w:pPr>
        <w:pStyle w:val="CLETTERED"/>
      </w:pPr>
      <w:r w:rsidRPr="005D0C5A">
        <w:t>C.</w:t>
      </w:r>
      <w:r w:rsidRPr="005D0C5A">
        <w:tab/>
      </w:r>
      <w:r w:rsidR="000D27FF" w:rsidRPr="005D0C5A">
        <w:t>Physician prescription, which is dated within the past 12 months.</w:t>
      </w:r>
    </w:p>
    <w:p w14:paraId="46B55829" w14:textId="10C9E649" w:rsidR="000D27FF" w:rsidRPr="005D0C5A" w:rsidRDefault="000D27FF">
      <w:pPr>
        <w:pStyle w:val="ctext"/>
      </w:pPr>
      <w:hyperlink r:id="rId18" w:history="1">
        <w:r w:rsidRPr="005D0C5A">
          <w:rPr>
            <w:rStyle w:val="Hyperlink"/>
          </w:rPr>
          <w:t>View or print Utilization Review Section contact information.</w:t>
        </w:r>
      </w:hyperlink>
    </w:p>
    <w:p w14:paraId="360407E5" w14:textId="77777777" w:rsidR="000D27FF" w:rsidRPr="005D0C5A" w:rsidRDefault="000D27FF">
      <w:pPr>
        <w:pStyle w:val="ctext"/>
      </w:pPr>
      <w:r w:rsidRPr="005D0C5A">
        <w:t>Within 30 working days, the PDN service provider will be notified in writing of the approval or denial of the request for extension of benefits or a request for additional informatio</w:t>
      </w:r>
      <w:r w:rsidR="00B3367A" w:rsidRPr="005D0C5A">
        <w:t>n will be made.  See Section 226</w:t>
      </w:r>
      <w:r w:rsidRPr="005D0C5A">
        <w:t xml:space="preserve">.000 of this manual for the </w:t>
      </w:r>
      <w:r w:rsidR="00B3367A" w:rsidRPr="005D0C5A">
        <w:t>beneficiary’s</w:t>
      </w:r>
      <w:r w:rsidRPr="005D0C5A">
        <w:t xml:space="preserve"> appeal process when adverse action is received.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7248D3" w:rsidRPr="005D0C5A" w14:paraId="1D3BABB5"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3AF9E5A" w14:textId="77777777" w:rsidR="007248D3" w:rsidRPr="005D0C5A" w:rsidRDefault="007248D3" w:rsidP="00A56AFB">
            <w:pPr>
              <w:pStyle w:val="chead2"/>
            </w:pPr>
            <w:bookmarkStart w:id="51" w:name="_Toc131216492"/>
            <w:bookmarkStart w:id="52" w:name="_Toc136242891"/>
            <w:bookmarkStart w:id="53" w:name="_Toc131216491"/>
            <w:bookmarkStart w:id="54" w:name="_Toc136242890"/>
            <w:bookmarkStart w:id="55" w:name="_Toc141759449"/>
            <w:bookmarkStart w:id="56" w:name="_Toc149116839"/>
            <w:bookmarkStart w:id="57" w:name="_Toc199312080"/>
            <w:r w:rsidRPr="005D0C5A">
              <w:t>214.000</w:t>
            </w:r>
            <w:r w:rsidRPr="005D0C5A">
              <w:tab/>
              <w:t>Medical Criteria and Guidelines for Coverage of Private Duty Nursing Services for Ventilator-Dependent Beneficiaries</w:t>
            </w:r>
            <w:bookmarkEnd w:id="53"/>
            <w:bookmarkEnd w:id="54"/>
            <w:bookmarkEnd w:id="55"/>
            <w:bookmarkEnd w:id="56"/>
            <w:bookmarkEnd w:id="57"/>
          </w:p>
        </w:tc>
        <w:tc>
          <w:tcPr>
            <w:tcW w:w="1238" w:type="dxa"/>
            <w:tcBorders>
              <w:top w:val="single" w:sz="2" w:space="0" w:color="FFFFFF"/>
              <w:left w:val="single" w:sz="6" w:space="0" w:color="FFFFFF"/>
              <w:bottom w:val="single" w:sz="2" w:space="0" w:color="FFFFFF"/>
              <w:right w:val="single" w:sz="2" w:space="0" w:color="FFFFFF"/>
            </w:tcBorders>
          </w:tcPr>
          <w:p w14:paraId="135ACB73" w14:textId="77777777" w:rsidR="007248D3" w:rsidRPr="005D0C5A" w:rsidRDefault="007248D3" w:rsidP="00A56AFB">
            <w:pPr>
              <w:pStyle w:val="cDate2"/>
            </w:pPr>
            <w:smartTag w:uri="urn:schemas-microsoft-com:office:smarttags" w:element="date">
              <w:smartTagPr>
                <w:attr w:name="Month" w:val="10"/>
                <w:attr w:name="Day" w:val="1"/>
                <w:attr w:name="Year" w:val="2006"/>
              </w:smartTagPr>
              <w:r w:rsidRPr="005D0C5A">
                <w:rPr>
                  <w:bCs/>
                </w:rPr>
                <w:t>10-1-06</w:t>
              </w:r>
            </w:smartTag>
          </w:p>
        </w:tc>
      </w:tr>
    </w:tbl>
    <w:p w14:paraId="153709AF" w14:textId="77777777" w:rsidR="007248D3" w:rsidRPr="005D0C5A" w:rsidRDefault="007248D3" w:rsidP="007248D3">
      <w:pPr>
        <w:pStyle w:val="ctext"/>
      </w:pPr>
      <w:r w:rsidRPr="005D0C5A">
        <w:t>To receive private duty nursing services, beneficiaries must require constant supervision, visual assessment and monitoring of both equipment and patient.  The following medical criteria and guidelines are utilized in evaluating coverage of private duty nursing services for a ventilator-dependent beneficiary:</w:t>
      </w:r>
    </w:p>
    <w:p w14:paraId="7B7B4AA0" w14:textId="77777777" w:rsidR="007248D3" w:rsidRPr="005D0C5A" w:rsidRDefault="007248D3" w:rsidP="007248D3">
      <w:pPr>
        <w:pStyle w:val="CLETTERED"/>
      </w:pPr>
      <w:r w:rsidRPr="005D0C5A">
        <w:t>A.</w:t>
      </w:r>
      <w:r w:rsidRPr="005D0C5A">
        <w:tab/>
        <w:t>Selection of Patient</w:t>
      </w:r>
    </w:p>
    <w:p w14:paraId="43EAC3FA" w14:textId="77777777" w:rsidR="007248D3" w:rsidRPr="005D0C5A" w:rsidRDefault="007248D3" w:rsidP="007248D3">
      <w:pPr>
        <w:pStyle w:val="cnumbered"/>
      </w:pPr>
      <w:r w:rsidRPr="005D0C5A">
        <w:t>1.</w:t>
      </w:r>
      <w:r w:rsidRPr="005D0C5A">
        <w:tab/>
        <w:t>Medical: The patient must have a related diagnosis requiring ventilator support.  These diagnoses are:</w:t>
      </w:r>
    </w:p>
    <w:p w14:paraId="206D1E5F" w14:textId="77777777" w:rsidR="007248D3" w:rsidRPr="005D0C5A" w:rsidRDefault="007248D3" w:rsidP="007248D3">
      <w:pPr>
        <w:pStyle w:val="cletteredindent"/>
      </w:pPr>
      <w:r w:rsidRPr="005D0C5A">
        <w:t>a.</w:t>
      </w:r>
      <w:r w:rsidRPr="005D0C5A">
        <w:tab/>
        <w:t>Neuromuscular disease involving the respiratory muscles</w:t>
      </w:r>
    </w:p>
    <w:p w14:paraId="1532E01B" w14:textId="77777777" w:rsidR="007248D3" w:rsidRPr="005D0C5A" w:rsidRDefault="007248D3" w:rsidP="007248D3">
      <w:pPr>
        <w:pStyle w:val="cletteredindent"/>
      </w:pPr>
      <w:r w:rsidRPr="005D0C5A">
        <w:t>b.</w:t>
      </w:r>
      <w:r w:rsidRPr="005D0C5A">
        <w:tab/>
        <w:t>Brainstem respiratory center dysfunction</w:t>
      </w:r>
    </w:p>
    <w:p w14:paraId="5BCC2B1F" w14:textId="77777777" w:rsidR="007248D3" w:rsidRPr="005D0C5A" w:rsidRDefault="007248D3" w:rsidP="007248D3">
      <w:pPr>
        <w:pStyle w:val="cletteredindent"/>
      </w:pPr>
      <w:r w:rsidRPr="005D0C5A">
        <w:t>c.</w:t>
      </w:r>
      <w:r w:rsidRPr="005D0C5A">
        <w:tab/>
        <w:t>Severe thoracic cage abnormalities</w:t>
      </w:r>
    </w:p>
    <w:p w14:paraId="429F30C2" w14:textId="77777777" w:rsidR="007248D3" w:rsidRPr="005D0C5A" w:rsidRDefault="007248D3" w:rsidP="007248D3">
      <w:pPr>
        <w:pStyle w:val="cletteredindent"/>
      </w:pPr>
      <w:r w:rsidRPr="005D0C5A">
        <w:t>d.</w:t>
      </w:r>
      <w:r w:rsidRPr="005D0C5A">
        <w:tab/>
        <w:t>Intrinsic lung disease</w:t>
      </w:r>
    </w:p>
    <w:p w14:paraId="701E5CEA" w14:textId="77777777" w:rsidR="007248D3" w:rsidRPr="005D0C5A" w:rsidRDefault="007248D3" w:rsidP="007248D3">
      <w:pPr>
        <w:pStyle w:val="cletteredindent"/>
      </w:pPr>
      <w:r w:rsidRPr="005D0C5A">
        <w:t>e.</w:t>
      </w:r>
      <w:r w:rsidRPr="005D0C5A">
        <w:tab/>
        <w:t>Lung disease associated with cardiovascular disorders</w:t>
      </w:r>
    </w:p>
    <w:p w14:paraId="57DF6010" w14:textId="77777777" w:rsidR="007248D3" w:rsidRPr="005D0C5A" w:rsidRDefault="007248D3" w:rsidP="007248D3">
      <w:pPr>
        <w:pStyle w:val="cnumbered"/>
      </w:pPr>
      <w:r w:rsidRPr="005D0C5A">
        <w:tab/>
        <w:t>Each patient must have cardiovascular stability.</w:t>
      </w:r>
    </w:p>
    <w:p w14:paraId="2F7524BF" w14:textId="77777777" w:rsidR="007248D3" w:rsidRPr="005D0C5A" w:rsidRDefault="007248D3" w:rsidP="007248D3">
      <w:pPr>
        <w:pStyle w:val="cnumbered"/>
      </w:pPr>
      <w:r w:rsidRPr="005D0C5A">
        <w:t>2.</w:t>
      </w:r>
      <w:r w:rsidRPr="005D0C5A">
        <w:tab/>
        <w:t>Social: The patient must depend upon family members to provide support at home for medical and non-medical care on an ongoing basis.</w:t>
      </w:r>
    </w:p>
    <w:p w14:paraId="3C0F928C" w14:textId="77777777" w:rsidR="007248D3" w:rsidRPr="005D0C5A" w:rsidRDefault="007248D3" w:rsidP="007248D3">
      <w:pPr>
        <w:pStyle w:val="cnumbered"/>
      </w:pPr>
      <w:r w:rsidRPr="005D0C5A">
        <w:t>3.</w:t>
      </w:r>
      <w:r w:rsidRPr="005D0C5A">
        <w:tab/>
        <w:t>Cost Effectiveness: The cost of private duty nursing care should not exceed the cost for acute inpatient hospital care.</w:t>
      </w:r>
    </w:p>
    <w:p w14:paraId="3C75D290" w14:textId="77777777" w:rsidR="007248D3" w:rsidRPr="005D0C5A" w:rsidRDefault="007248D3" w:rsidP="007248D3">
      <w:pPr>
        <w:pStyle w:val="CLETTERED"/>
      </w:pPr>
      <w:r w:rsidRPr="005D0C5A">
        <w:t>B.</w:t>
      </w:r>
      <w:r w:rsidRPr="005D0C5A">
        <w:tab/>
        <w:t>Specific factors to be assessed</w:t>
      </w:r>
    </w:p>
    <w:p w14:paraId="0F1B9FA7" w14:textId="77777777" w:rsidR="007248D3" w:rsidRPr="005D0C5A" w:rsidRDefault="007248D3" w:rsidP="007248D3">
      <w:pPr>
        <w:pStyle w:val="cnumbered"/>
      </w:pPr>
      <w:r w:rsidRPr="005D0C5A">
        <w:t>1.</w:t>
      </w:r>
      <w:r w:rsidRPr="005D0C5A">
        <w:tab/>
        <w:t>Medical</w:t>
      </w:r>
    </w:p>
    <w:p w14:paraId="31C88C21" w14:textId="77777777" w:rsidR="007248D3" w:rsidRPr="005D0C5A" w:rsidRDefault="007248D3" w:rsidP="007248D3">
      <w:pPr>
        <w:pStyle w:val="cletteredindent"/>
      </w:pPr>
      <w:r w:rsidRPr="005D0C5A">
        <w:lastRenderedPageBreak/>
        <w:t>a.</w:t>
      </w:r>
      <w:r w:rsidRPr="005D0C5A">
        <w:tab/>
        <w:t>Mechanical ventilator support is necessary for at least six (6) hours per day and weaning has been tried but was unsuccessful.</w:t>
      </w:r>
    </w:p>
    <w:p w14:paraId="75B4AC3F" w14:textId="77777777" w:rsidR="007248D3" w:rsidRPr="005D0C5A" w:rsidRDefault="007248D3" w:rsidP="007248D3">
      <w:pPr>
        <w:pStyle w:val="cletteredindent"/>
      </w:pPr>
      <w:r w:rsidRPr="005D0C5A">
        <w:t>b.</w:t>
      </w:r>
      <w:r w:rsidRPr="005D0C5A">
        <w:tab/>
        <w:t>Frequent ventilator adjustments are unnecessary.</w:t>
      </w:r>
    </w:p>
    <w:p w14:paraId="2F40DA0F" w14:textId="77777777" w:rsidR="007248D3" w:rsidRPr="005D0C5A" w:rsidRDefault="007248D3" w:rsidP="007248D3">
      <w:pPr>
        <w:pStyle w:val="cletteredindent"/>
      </w:pPr>
      <w:r w:rsidRPr="005D0C5A">
        <w:t>c.</w:t>
      </w:r>
      <w:r w:rsidRPr="005D0C5A">
        <w:tab/>
        <w:t>Oxygen supplementation at or below an inspired fraction of 40% (F1O2@0.40).</w:t>
      </w:r>
    </w:p>
    <w:p w14:paraId="65FA3DF3" w14:textId="77777777" w:rsidR="007248D3" w:rsidRPr="005D0C5A" w:rsidRDefault="007248D3" w:rsidP="007248D3">
      <w:pPr>
        <w:pStyle w:val="cletteredindent"/>
      </w:pPr>
      <w:r w:rsidRPr="005D0C5A">
        <w:t>d.</w:t>
      </w:r>
      <w:r w:rsidRPr="005D0C5A">
        <w:tab/>
        <w:t>There are no anticipated needs for frequent re-hospitalizations.</w:t>
      </w:r>
    </w:p>
    <w:p w14:paraId="4C277E93" w14:textId="77777777" w:rsidR="007248D3" w:rsidRPr="005D0C5A" w:rsidRDefault="007248D3" w:rsidP="007248D3">
      <w:pPr>
        <w:pStyle w:val="cletteredindent"/>
      </w:pPr>
      <w:r w:rsidRPr="005D0C5A">
        <w:t>e.</w:t>
      </w:r>
      <w:r w:rsidRPr="005D0C5A">
        <w:tab/>
        <w:t>There is a record of reasonable expectation of normal or near-normal growth while receiving ventilator support.  (</w:t>
      </w:r>
      <w:r w:rsidRPr="005D0C5A">
        <w:rPr>
          <w:u w:val="single"/>
        </w:rPr>
        <w:t>This criterion applies to children only</w:t>
      </w:r>
      <w:r w:rsidRPr="005D0C5A">
        <w:t>.)</w:t>
      </w:r>
    </w:p>
    <w:p w14:paraId="222FAB71" w14:textId="77777777" w:rsidR="007248D3" w:rsidRPr="005D0C5A" w:rsidRDefault="007248D3" w:rsidP="007248D3">
      <w:pPr>
        <w:pStyle w:val="cnumbered"/>
      </w:pPr>
      <w:r w:rsidRPr="005D0C5A">
        <w:t>2.</w:t>
      </w:r>
      <w:r w:rsidRPr="005D0C5A">
        <w:tab/>
        <w:t>Social/Emotional/Environmental: Major commitments on the part of family and community are mandatory to meet the beneficiary’s extraordinary needs.  Specific components include:</w:t>
      </w:r>
    </w:p>
    <w:p w14:paraId="19D0BFF5" w14:textId="77777777" w:rsidR="007248D3" w:rsidRPr="005D0C5A" w:rsidRDefault="007248D3" w:rsidP="007248D3">
      <w:pPr>
        <w:pStyle w:val="cletteredindent"/>
      </w:pPr>
      <w:r w:rsidRPr="005D0C5A">
        <w:t>a.</w:t>
      </w:r>
      <w:r w:rsidRPr="005D0C5A">
        <w:tab/>
        <w:t>Stable parent or parent figures.</w:t>
      </w:r>
    </w:p>
    <w:p w14:paraId="7860CC6D" w14:textId="77777777" w:rsidR="007248D3" w:rsidRPr="005D0C5A" w:rsidRDefault="007248D3" w:rsidP="007248D3">
      <w:pPr>
        <w:pStyle w:val="cletteredindent"/>
      </w:pPr>
      <w:r w:rsidRPr="005D0C5A">
        <w:t>b.</w:t>
      </w:r>
      <w:r w:rsidRPr="005D0C5A">
        <w:tab/>
        <w:t>Caregivers understanding of beneficiary’s condition.</w:t>
      </w:r>
    </w:p>
    <w:p w14:paraId="348F7B2B" w14:textId="77777777" w:rsidR="007248D3" w:rsidRPr="005D0C5A" w:rsidRDefault="007248D3" w:rsidP="007248D3">
      <w:pPr>
        <w:pStyle w:val="cletteredindent"/>
      </w:pPr>
      <w:r w:rsidRPr="005D0C5A">
        <w:t>c.</w:t>
      </w:r>
      <w:r w:rsidRPr="005D0C5A">
        <w:tab/>
        <w:t>Primary care physician.</w:t>
      </w:r>
    </w:p>
    <w:p w14:paraId="7F74E6FA" w14:textId="77777777" w:rsidR="007248D3" w:rsidRPr="005D0C5A" w:rsidRDefault="007248D3" w:rsidP="007248D3">
      <w:pPr>
        <w:pStyle w:val="cletteredindent"/>
      </w:pPr>
      <w:r w:rsidRPr="005D0C5A">
        <w:t>d.</w:t>
      </w:r>
      <w:r w:rsidRPr="005D0C5A">
        <w:tab/>
        <w:t>Family must ID at least one (1) additional family member and/or community person beyond the immediate family.</w:t>
      </w:r>
    </w:p>
    <w:p w14:paraId="42CDF42A" w14:textId="77777777" w:rsidR="007248D3" w:rsidRPr="005D0C5A" w:rsidRDefault="007248D3" w:rsidP="007248D3">
      <w:pPr>
        <w:pStyle w:val="cletteredindent"/>
      </w:pPr>
      <w:r w:rsidRPr="005D0C5A">
        <w:t>e.</w:t>
      </w:r>
      <w:r w:rsidRPr="005D0C5A">
        <w:tab/>
        <w:t>Demonstrated interest and ability in the care of the patient related to trach care, ventilator management, drug administration, feeding needs and developmental stimulation.</w:t>
      </w:r>
    </w:p>
    <w:p w14:paraId="721CC619" w14:textId="77777777" w:rsidR="007248D3" w:rsidRPr="005D0C5A" w:rsidRDefault="007248D3" w:rsidP="007248D3">
      <w:pPr>
        <w:pStyle w:val="cletteredindent"/>
      </w:pPr>
      <w:r w:rsidRPr="005D0C5A">
        <w:t>f.</w:t>
      </w:r>
      <w:r w:rsidRPr="005D0C5A">
        <w:tab/>
        <w:t>An adequate physical environment within the home.</w:t>
      </w:r>
    </w:p>
    <w:p w14:paraId="54E89AED" w14:textId="77777777" w:rsidR="007248D3" w:rsidRPr="005D0C5A" w:rsidRDefault="007248D3" w:rsidP="007248D3">
      <w:pPr>
        <w:pStyle w:val="cletteredindent"/>
      </w:pPr>
      <w:r w:rsidRPr="005D0C5A">
        <w:t>g.</w:t>
      </w:r>
      <w:r w:rsidRPr="005D0C5A">
        <w:tab/>
        <w:t>Support system.</w:t>
      </w:r>
    </w:p>
    <w:p w14:paraId="7A8C5B06" w14:textId="77777777" w:rsidR="007248D3" w:rsidRPr="005D0C5A" w:rsidRDefault="007248D3" w:rsidP="007248D3">
      <w:pPr>
        <w:pStyle w:val="cletteredindent"/>
      </w:pPr>
      <w:r w:rsidRPr="005D0C5A">
        <w:t>h.</w:t>
      </w:r>
      <w:r w:rsidRPr="005D0C5A">
        <w:tab/>
        <w:t>Family composition.</w:t>
      </w:r>
    </w:p>
    <w:p w14:paraId="758CE8B7" w14:textId="77777777" w:rsidR="007248D3" w:rsidRPr="005D0C5A" w:rsidRDefault="007248D3" w:rsidP="007248D3">
      <w:pPr>
        <w:pStyle w:val="cletteredindent"/>
      </w:pPr>
      <w:r w:rsidRPr="005D0C5A">
        <w:t>i.</w:t>
      </w:r>
      <w:r w:rsidRPr="005D0C5A">
        <w:tab/>
        <w:t xml:space="preserve">Sufficient resources within the community including emergency medical services, educational and vocational </w:t>
      </w:r>
      <w:proofErr w:type="gramStart"/>
      <w:r w:rsidRPr="005D0C5A">
        <w:t>programs</w:t>
      </w:r>
      <w:proofErr w:type="gramEnd"/>
      <w:r w:rsidRPr="005D0C5A">
        <w:t xml:space="preserve"> and other support programs.</w:t>
      </w:r>
    </w:p>
    <w:p w14:paraId="39C8B848" w14:textId="77777777" w:rsidR="007248D3" w:rsidRPr="005D0C5A" w:rsidRDefault="007248D3" w:rsidP="007248D3">
      <w:pPr>
        <w:pStyle w:val="cletteredindent"/>
      </w:pPr>
      <w:r w:rsidRPr="005D0C5A">
        <w:t>j.</w:t>
      </w:r>
      <w:r w:rsidRPr="005D0C5A">
        <w:tab/>
        <w:t>Identified stressors.</w:t>
      </w:r>
    </w:p>
    <w:p w14:paraId="6452691D" w14:textId="77777777" w:rsidR="007248D3" w:rsidRPr="005D0C5A" w:rsidRDefault="007248D3" w:rsidP="007248D3">
      <w:pPr>
        <w:pStyle w:val="cletteredindent"/>
      </w:pPr>
      <w:r w:rsidRPr="005D0C5A">
        <w:t>k.</w:t>
      </w:r>
      <w:r w:rsidRPr="005D0C5A">
        <w:tab/>
      </w:r>
      <w:proofErr w:type="gramStart"/>
      <w:r w:rsidRPr="005D0C5A">
        <w:t>Financial</w:t>
      </w:r>
      <w:proofErr w:type="gramEnd"/>
      <w:r w:rsidRPr="005D0C5A">
        <w:t xml:space="preserve"> status.</w:t>
      </w:r>
    </w:p>
    <w:p w14:paraId="489757E6" w14:textId="77777777" w:rsidR="007248D3" w:rsidRPr="005D0C5A" w:rsidRDefault="007248D3" w:rsidP="007248D3">
      <w:pPr>
        <w:pStyle w:val="cletteredindent"/>
      </w:pPr>
      <w:r w:rsidRPr="005D0C5A">
        <w:t>l.</w:t>
      </w:r>
      <w:r w:rsidRPr="005D0C5A">
        <w:tab/>
        <w:t>Transportation requirements.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248D3" w:rsidRPr="005D0C5A" w14:paraId="189B21E6"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113EEA4" w14:textId="77777777" w:rsidR="007248D3" w:rsidRPr="005D0C5A" w:rsidRDefault="007248D3" w:rsidP="00A56AFB">
            <w:pPr>
              <w:pStyle w:val="chead2"/>
            </w:pPr>
            <w:bookmarkStart w:id="58" w:name="_Toc131216493"/>
            <w:bookmarkStart w:id="59" w:name="_Toc136242892"/>
            <w:bookmarkStart w:id="60" w:name="_Toc141759450"/>
            <w:bookmarkStart w:id="61" w:name="_Toc149116840"/>
            <w:bookmarkStart w:id="62" w:name="_Toc199312081"/>
            <w:bookmarkEnd w:id="51"/>
            <w:bookmarkEnd w:id="52"/>
            <w:r w:rsidRPr="005D0C5A">
              <w:t>215.000</w:t>
            </w:r>
            <w:r w:rsidRPr="005D0C5A">
              <w:tab/>
              <w:t xml:space="preserve">Criteria </w:t>
            </w:r>
            <w:proofErr w:type="gramStart"/>
            <w:r w:rsidRPr="005D0C5A">
              <w:t>For</w:t>
            </w:r>
            <w:proofErr w:type="gramEnd"/>
            <w:r w:rsidRPr="005D0C5A">
              <w:t xml:space="preserve"> Coverage of High Technology, Non-Ventilator Dependent Beneficiaries </w:t>
            </w:r>
            <w:proofErr w:type="gramStart"/>
            <w:r w:rsidRPr="005D0C5A">
              <w:t>In</w:t>
            </w:r>
            <w:proofErr w:type="gramEnd"/>
            <w:r w:rsidRPr="005D0C5A">
              <w:t xml:space="preserve"> the Child Health Services (EPSDT) Program</w:t>
            </w:r>
            <w:bookmarkEnd w:id="60"/>
            <w:bookmarkEnd w:id="61"/>
            <w:bookmarkEnd w:id="62"/>
          </w:p>
        </w:tc>
        <w:tc>
          <w:tcPr>
            <w:tcW w:w="1238" w:type="dxa"/>
            <w:tcBorders>
              <w:top w:val="single" w:sz="6" w:space="0" w:color="FFFFFF"/>
              <w:left w:val="single" w:sz="6" w:space="0" w:color="FFFFFF"/>
              <w:bottom w:val="single" w:sz="6" w:space="0" w:color="FFFFFF"/>
              <w:right w:val="single" w:sz="6" w:space="0" w:color="FFFFFF"/>
            </w:tcBorders>
          </w:tcPr>
          <w:p w14:paraId="24B6EC7C" w14:textId="77777777" w:rsidR="007248D3" w:rsidRPr="005D0C5A" w:rsidRDefault="007248D3" w:rsidP="00A56AFB">
            <w:pPr>
              <w:pStyle w:val="cDate2"/>
            </w:pPr>
            <w:smartTag w:uri="urn:schemas-microsoft-com:office:smarttags" w:element="date">
              <w:smartTagPr>
                <w:attr w:name="Month" w:val="10"/>
                <w:attr w:name="Day" w:val="1"/>
                <w:attr w:name="Year" w:val="2006"/>
              </w:smartTagPr>
              <w:r w:rsidRPr="005D0C5A">
                <w:t>10-1-06</w:t>
              </w:r>
            </w:smartTag>
          </w:p>
        </w:tc>
      </w:tr>
    </w:tbl>
    <w:p w14:paraId="127027A9" w14:textId="77777777" w:rsidR="007248D3" w:rsidRPr="005D0C5A" w:rsidRDefault="007248D3" w:rsidP="007248D3">
      <w:pPr>
        <w:pStyle w:val="ctext"/>
      </w:pPr>
      <w:r w:rsidRPr="005D0C5A">
        <w:t>Beneficiaries under age 21 to receive private duty nursing services must require constant supervision, visual assessment and monitoring of both equipment and patient.  In addition, the following specific factors must be assessed:</w:t>
      </w:r>
    </w:p>
    <w:p w14:paraId="73AE2D39" w14:textId="77777777" w:rsidR="007248D3" w:rsidRPr="005D0C5A" w:rsidRDefault="007248D3" w:rsidP="007248D3">
      <w:pPr>
        <w:pStyle w:val="CLETTERED"/>
      </w:pPr>
      <w:r w:rsidRPr="005D0C5A">
        <w:t>A.</w:t>
      </w:r>
      <w:r w:rsidRPr="005D0C5A">
        <w:tab/>
        <w:t>Medical</w:t>
      </w:r>
    </w:p>
    <w:p w14:paraId="7C09D1B3" w14:textId="77777777" w:rsidR="007248D3" w:rsidRPr="005D0C5A" w:rsidRDefault="007248D3" w:rsidP="007248D3">
      <w:pPr>
        <w:pStyle w:val="cnumbered"/>
      </w:pPr>
      <w:r w:rsidRPr="005D0C5A">
        <w:t>1.</w:t>
      </w:r>
      <w:r w:rsidRPr="005D0C5A">
        <w:tab/>
        <w:t>Technology dependent children consist of those with medical technology including but not limited to the following.  Each category requires a variety of services.  The technology dependence is life threatening and requires attention around the clock with 2 or more of the below categories being present.  The constancy of care exceeds the family’s ability to care for the patient at home on a long-term basis without the assistance of home nursing care.</w:t>
      </w:r>
    </w:p>
    <w:p w14:paraId="1FBEB2BF" w14:textId="77777777" w:rsidR="007248D3" w:rsidRPr="005D0C5A" w:rsidRDefault="007248D3" w:rsidP="007248D3">
      <w:pPr>
        <w:pStyle w:val="cletteredindent"/>
      </w:pPr>
      <w:r w:rsidRPr="005D0C5A">
        <w:t>a.</w:t>
      </w:r>
      <w:r w:rsidRPr="005D0C5A">
        <w:tab/>
        <w:t>Intravenous Drugs (e.g., chemotherapy, pain relief or prolonged IV antibiotics)</w:t>
      </w:r>
    </w:p>
    <w:p w14:paraId="71DC0075" w14:textId="77777777" w:rsidR="007248D3" w:rsidRPr="005D0C5A" w:rsidRDefault="007248D3" w:rsidP="007248D3">
      <w:pPr>
        <w:pStyle w:val="cletteredindent"/>
      </w:pPr>
      <w:r w:rsidRPr="005D0C5A">
        <w:t>b.</w:t>
      </w:r>
      <w:r w:rsidRPr="005D0C5A">
        <w:tab/>
        <w:t>Respiratory -- Tracheostomy or Oxygen Supplementation</w:t>
      </w:r>
    </w:p>
    <w:p w14:paraId="200A75C0" w14:textId="77777777" w:rsidR="007248D3" w:rsidRPr="005D0C5A" w:rsidRDefault="007248D3" w:rsidP="007248D3">
      <w:pPr>
        <w:pStyle w:val="cletteredindent"/>
      </w:pPr>
      <w:r w:rsidRPr="005D0C5A">
        <w:t>c.</w:t>
      </w:r>
      <w:r w:rsidRPr="005D0C5A">
        <w:tab/>
        <w:t>Total Care Support for ADLs and close patient monitoring</w:t>
      </w:r>
    </w:p>
    <w:p w14:paraId="4C541A4B" w14:textId="77777777" w:rsidR="007248D3" w:rsidRPr="005D0C5A" w:rsidRDefault="007248D3" w:rsidP="007248D3">
      <w:pPr>
        <w:pStyle w:val="cletteredindent"/>
      </w:pPr>
      <w:r w:rsidRPr="005D0C5A">
        <w:t>d.</w:t>
      </w:r>
      <w:r w:rsidRPr="005D0C5A">
        <w:tab/>
        <w:t>Hyperalimentation – parenteral or enteral</w:t>
      </w:r>
    </w:p>
    <w:p w14:paraId="51819D64" w14:textId="77777777" w:rsidR="007248D3" w:rsidRPr="005D0C5A" w:rsidRDefault="007248D3" w:rsidP="007248D3">
      <w:pPr>
        <w:pStyle w:val="cnumbered"/>
      </w:pPr>
      <w:r w:rsidRPr="005D0C5A">
        <w:t>2.</w:t>
      </w:r>
      <w:r w:rsidRPr="005D0C5A">
        <w:tab/>
        <w:t>The technology dependence may be related to any of the following diagnoses.</w:t>
      </w:r>
    </w:p>
    <w:p w14:paraId="747FDF9D" w14:textId="77777777" w:rsidR="007248D3" w:rsidRPr="005D0C5A" w:rsidRDefault="007248D3" w:rsidP="007248D3">
      <w:pPr>
        <w:pStyle w:val="cletteredindent"/>
      </w:pPr>
      <w:r w:rsidRPr="005D0C5A">
        <w:t>a.</w:t>
      </w:r>
      <w:r w:rsidRPr="005D0C5A">
        <w:tab/>
        <w:t xml:space="preserve">Severe neuromuscular, </w:t>
      </w:r>
      <w:proofErr w:type="gramStart"/>
      <w:r w:rsidRPr="005D0C5A">
        <w:t>respiratory</w:t>
      </w:r>
      <w:proofErr w:type="gramEnd"/>
      <w:r w:rsidRPr="005D0C5A">
        <w:t xml:space="preserve"> or cardiovascular disease not requiring mechanical ventilatory support.</w:t>
      </w:r>
    </w:p>
    <w:p w14:paraId="68B28584" w14:textId="77777777" w:rsidR="007248D3" w:rsidRPr="005D0C5A" w:rsidRDefault="007248D3" w:rsidP="007248D3">
      <w:pPr>
        <w:pStyle w:val="cletteredindent"/>
      </w:pPr>
      <w:r w:rsidRPr="005D0C5A">
        <w:lastRenderedPageBreak/>
        <w:t>b.</w:t>
      </w:r>
      <w:r w:rsidRPr="005D0C5A">
        <w:tab/>
        <w:t>Chronic liver or gastrointestinal disorders with associated nutritional compromise.</w:t>
      </w:r>
    </w:p>
    <w:p w14:paraId="23B8FFFB" w14:textId="77777777" w:rsidR="007248D3" w:rsidRPr="005D0C5A" w:rsidRDefault="007248D3" w:rsidP="007248D3">
      <w:pPr>
        <w:pStyle w:val="cletteredindent"/>
      </w:pPr>
      <w:r w:rsidRPr="005D0C5A">
        <w:t>c.</w:t>
      </w:r>
      <w:r w:rsidRPr="005D0C5A">
        <w:tab/>
        <w:t>Multiple congenital anomalies or malignancies with severe involvement of vital body functions.</w:t>
      </w:r>
    </w:p>
    <w:p w14:paraId="0B4110A9" w14:textId="77777777" w:rsidR="007248D3" w:rsidRPr="005D0C5A" w:rsidRDefault="007248D3" w:rsidP="007248D3">
      <w:pPr>
        <w:pStyle w:val="cletteredindent"/>
      </w:pPr>
      <w:r w:rsidRPr="005D0C5A">
        <w:t>d.</w:t>
      </w:r>
      <w:r w:rsidRPr="005D0C5A">
        <w:tab/>
        <w:t>Serious infections that require prolonged treatment.</w:t>
      </w:r>
    </w:p>
    <w:p w14:paraId="5A28DA04" w14:textId="77777777" w:rsidR="007248D3" w:rsidRPr="005D0C5A" w:rsidRDefault="007248D3" w:rsidP="007248D3">
      <w:pPr>
        <w:pStyle w:val="CLETTERED"/>
      </w:pPr>
      <w:r w:rsidRPr="005D0C5A">
        <w:t>B.</w:t>
      </w:r>
      <w:r w:rsidRPr="005D0C5A">
        <w:tab/>
        <w:t>Social/Emotional/Environmental</w:t>
      </w:r>
    </w:p>
    <w:p w14:paraId="6C40B540" w14:textId="77777777" w:rsidR="007248D3" w:rsidRPr="005D0C5A" w:rsidRDefault="007248D3" w:rsidP="007248D3">
      <w:pPr>
        <w:pStyle w:val="CLETTERED"/>
      </w:pPr>
      <w:r w:rsidRPr="005D0C5A">
        <w:tab/>
        <w:t>Major commitments on the part of the child’s family and community are mandatory to meet the child’s extraordinary needs. Specific components include:</w:t>
      </w:r>
    </w:p>
    <w:p w14:paraId="09764460" w14:textId="77777777" w:rsidR="007248D3" w:rsidRPr="005D0C5A" w:rsidRDefault="007248D3" w:rsidP="007248D3">
      <w:pPr>
        <w:pStyle w:val="cnumbered"/>
      </w:pPr>
      <w:r w:rsidRPr="005D0C5A">
        <w:t>1.</w:t>
      </w:r>
      <w:r w:rsidRPr="005D0C5A">
        <w:tab/>
        <w:t>Stable parent or parent figures.</w:t>
      </w:r>
    </w:p>
    <w:p w14:paraId="1929CE8D" w14:textId="77777777" w:rsidR="007248D3" w:rsidRPr="005D0C5A" w:rsidRDefault="007248D3" w:rsidP="007248D3">
      <w:pPr>
        <w:pStyle w:val="cnumbered"/>
      </w:pPr>
      <w:r w:rsidRPr="005D0C5A">
        <w:t>2.</w:t>
      </w:r>
      <w:r w:rsidRPr="005D0C5A">
        <w:tab/>
        <w:t>Caregivers understanding of beneficiary’s condition.</w:t>
      </w:r>
    </w:p>
    <w:p w14:paraId="73E5A91F" w14:textId="77777777" w:rsidR="007248D3" w:rsidRPr="005D0C5A" w:rsidRDefault="007248D3" w:rsidP="007248D3">
      <w:pPr>
        <w:pStyle w:val="cnumbered"/>
      </w:pPr>
      <w:r w:rsidRPr="005D0C5A">
        <w:t>3.</w:t>
      </w:r>
      <w:r w:rsidRPr="005D0C5A">
        <w:tab/>
        <w:t>Primary care physician.</w:t>
      </w:r>
    </w:p>
    <w:p w14:paraId="4C96096A" w14:textId="77777777" w:rsidR="007248D3" w:rsidRPr="005D0C5A" w:rsidRDefault="007248D3" w:rsidP="007248D3">
      <w:pPr>
        <w:pStyle w:val="cnumbered"/>
      </w:pPr>
      <w:r w:rsidRPr="005D0C5A">
        <w:t>4.</w:t>
      </w:r>
      <w:r w:rsidRPr="005D0C5A">
        <w:tab/>
        <w:t>Family must ID at least one (1) additional family member and/or community person beyond the immediate family.</w:t>
      </w:r>
    </w:p>
    <w:p w14:paraId="32F40ACA" w14:textId="77777777" w:rsidR="007248D3" w:rsidRPr="005D0C5A" w:rsidRDefault="007248D3" w:rsidP="007248D3">
      <w:pPr>
        <w:pStyle w:val="cnumbered"/>
      </w:pPr>
      <w:r w:rsidRPr="005D0C5A">
        <w:t>5.</w:t>
      </w:r>
      <w:r w:rsidRPr="005D0C5A">
        <w:tab/>
        <w:t>Demonstrated interest and ability in the care of the patient related to trach care, drug administration, feeding needs and developmental stimulation.</w:t>
      </w:r>
    </w:p>
    <w:p w14:paraId="574EB4B5" w14:textId="77777777" w:rsidR="007248D3" w:rsidRPr="005D0C5A" w:rsidRDefault="007248D3" w:rsidP="007248D3">
      <w:pPr>
        <w:pStyle w:val="cnumbered"/>
      </w:pPr>
      <w:r w:rsidRPr="005D0C5A">
        <w:t>6.</w:t>
      </w:r>
      <w:r w:rsidRPr="005D0C5A">
        <w:tab/>
        <w:t>An adequate physical environment within the home.</w:t>
      </w:r>
    </w:p>
    <w:p w14:paraId="01776EFB" w14:textId="77777777" w:rsidR="007248D3" w:rsidRPr="005D0C5A" w:rsidRDefault="007248D3" w:rsidP="007248D3">
      <w:pPr>
        <w:pStyle w:val="cnumbered"/>
      </w:pPr>
      <w:r w:rsidRPr="005D0C5A">
        <w:t>7.</w:t>
      </w:r>
      <w:r w:rsidRPr="005D0C5A">
        <w:tab/>
        <w:t>Support system.</w:t>
      </w:r>
    </w:p>
    <w:p w14:paraId="5DE943E3" w14:textId="77777777" w:rsidR="007248D3" w:rsidRPr="005D0C5A" w:rsidRDefault="007248D3" w:rsidP="007248D3">
      <w:pPr>
        <w:pStyle w:val="cnumbered"/>
      </w:pPr>
      <w:r w:rsidRPr="005D0C5A">
        <w:t>8.</w:t>
      </w:r>
      <w:r w:rsidRPr="005D0C5A">
        <w:tab/>
        <w:t>Family composition.</w:t>
      </w:r>
    </w:p>
    <w:p w14:paraId="58DE37DA" w14:textId="77777777" w:rsidR="007248D3" w:rsidRPr="005D0C5A" w:rsidRDefault="007248D3" w:rsidP="007248D3">
      <w:pPr>
        <w:pStyle w:val="cnumbered"/>
      </w:pPr>
      <w:r w:rsidRPr="005D0C5A">
        <w:t>9.</w:t>
      </w:r>
      <w:r w:rsidRPr="005D0C5A">
        <w:tab/>
        <w:t xml:space="preserve">Sufficient resources within the community including emergency medical services, educational and vocational </w:t>
      </w:r>
      <w:proofErr w:type="gramStart"/>
      <w:r w:rsidRPr="005D0C5A">
        <w:t>programs</w:t>
      </w:r>
      <w:proofErr w:type="gramEnd"/>
      <w:r w:rsidRPr="005D0C5A">
        <w:t xml:space="preserve"> and other support programs.</w:t>
      </w:r>
    </w:p>
    <w:p w14:paraId="60118A13" w14:textId="77777777" w:rsidR="007248D3" w:rsidRPr="005D0C5A" w:rsidRDefault="007248D3" w:rsidP="007248D3">
      <w:pPr>
        <w:pStyle w:val="cnumbered"/>
      </w:pPr>
      <w:r w:rsidRPr="005D0C5A">
        <w:t>10.</w:t>
      </w:r>
      <w:r w:rsidRPr="005D0C5A">
        <w:tab/>
        <w:t>Identified stressors.</w:t>
      </w:r>
    </w:p>
    <w:p w14:paraId="1BEAD99D" w14:textId="77777777" w:rsidR="007248D3" w:rsidRPr="005D0C5A" w:rsidRDefault="007248D3" w:rsidP="007248D3">
      <w:pPr>
        <w:pStyle w:val="cnumbered"/>
      </w:pPr>
      <w:r w:rsidRPr="005D0C5A">
        <w:t>11.</w:t>
      </w:r>
      <w:r w:rsidRPr="005D0C5A">
        <w:tab/>
        <w:t>Financial status.</w:t>
      </w:r>
    </w:p>
    <w:p w14:paraId="1BAB264B" w14:textId="77777777" w:rsidR="007248D3" w:rsidRPr="005D0C5A" w:rsidRDefault="007248D3" w:rsidP="007248D3">
      <w:pPr>
        <w:pStyle w:val="cnumbered"/>
      </w:pPr>
      <w:r w:rsidRPr="005D0C5A">
        <w:t>12.</w:t>
      </w:r>
      <w:r w:rsidRPr="005D0C5A">
        <w:tab/>
        <w:t>Transportation requirements.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248D3" w:rsidRPr="005D0C5A" w14:paraId="5C3B1ECC"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FE8BEF3" w14:textId="77777777" w:rsidR="007248D3" w:rsidRPr="005D0C5A" w:rsidRDefault="007248D3" w:rsidP="00A56AFB">
            <w:pPr>
              <w:pStyle w:val="chead2"/>
            </w:pPr>
            <w:bookmarkStart w:id="63" w:name="_Toc149116841"/>
            <w:bookmarkStart w:id="64" w:name="_Toc199312082"/>
            <w:r w:rsidRPr="005D0C5A">
              <w:t>215.100</w:t>
            </w:r>
            <w:r w:rsidRPr="005D0C5A">
              <w:tab/>
              <w:t xml:space="preserve">Medical Criteria and Guidelines for Coverage of Private Duty Nursing Services for Medicaid-Eligible Non-Ventilator Dependent Beneficiaries </w:t>
            </w:r>
            <w:proofErr w:type="gramStart"/>
            <w:r w:rsidRPr="005D0C5A">
              <w:t>Age</w:t>
            </w:r>
            <w:proofErr w:type="gramEnd"/>
            <w:r w:rsidRPr="005D0C5A">
              <w:t xml:space="preserve"> 21 and </w:t>
            </w:r>
            <w:proofErr w:type="gramStart"/>
            <w:r w:rsidRPr="005D0C5A">
              <w:t>Over</w:t>
            </w:r>
            <w:bookmarkEnd w:id="63"/>
            <w:bookmarkEnd w:id="64"/>
            <w:proofErr w:type="gramEnd"/>
          </w:p>
        </w:tc>
        <w:tc>
          <w:tcPr>
            <w:tcW w:w="1238" w:type="dxa"/>
            <w:tcBorders>
              <w:top w:val="single" w:sz="6" w:space="0" w:color="FFFFFF"/>
              <w:left w:val="single" w:sz="6" w:space="0" w:color="FFFFFF"/>
              <w:bottom w:val="single" w:sz="6" w:space="0" w:color="FFFFFF"/>
              <w:right w:val="single" w:sz="6" w:space="0" w:color="FFFFFF"/>
            </w:tcBorders>
          </w:tcPr>
          <w:p w14:paraId="6EF2307D" w14:textId="77777777" w:rsidR="007248D3" w:rsidRPr="005D0C5A" w:rsidRDefault="007248D3" w:rsidP="00A56AFB">
            <w:pPr>
              <w:pStyle w:val="cDate2"/>
            </w:pPr>
            <w:smartTag w:uri="urn:schemas-microsoft-com:office:smarttags" w:element="date">
              <w:smartTagPr>
                <w:attr w:name="Month" w:val="10"/>
                <w:attr w:name="Day" w:val="1"/>
                <w:attr w:name="Year" w:val="2006"/>
              </w:smartTagPr>
              <w:r w:rsidRPr="005D0C5A">
                <w:t>10-1-06</w:t>
              </w:r>
            </w:smartTag>
          </w:p>
        </w:tc>
      </w:tr>
    </w:tbl>
    <w:p w14:paraId="63196DD2" w14:textId="77777777" w:rsidR="007248D3" w:rsidRPr="005D0C5A" w:rsidRDefault="007248D3" w:rsidP="007248D3">
      <w:pPr>
        <w:pStyle w:val="ctext"/>
      </w:pPr>
      <w:r w:rsidRPr="005D0C5A">
        <w:t xml:space="preserve">Beneficiaries </w:t>
      </w:r>
      <w:proofErr w:type="gramStart"/>
      <w:r w:rsidRPr="005D0C5A">
        <w:t>age</w:t>
      </w:r>
      <w:proofErr w:type="gramEnd"/>
      <w:r w:rsidRPr="005D0C5A">
        <w:t xml:space="preserve"> 21 and over to receive PDN services must require constant supervision, visual assessment and monitoring of both equipment and patient.  The following medical criteria and guidelines are utilized in determining coverage of private duty nursing for non ventilator dependent beneficiaries </w:t>
      </w:r>
      <w:proofErr w:type="gramStart"/>
      <w:r w:rsidRPr="005D0C5A">
        <w:t>age</w:t>
      </w:r>
      <w:proofErr w:type="gramEnd"/>
      <w:r w:rsidRPr="005D0C5A">
        <w:t xml:space="preserve"> 21 and over: </w:t>
      </w:r>
    </w:p>
    <w:p w14:paraId="6196F8D7" w14:textId="77777777" w:rsidR="007248D3" w:rsidRPr="005D0C5A" w:rsidRDefault="007248D3" w:rsidP="007248D3">
      <w:pPr>
        <w:pStyle w:val="CLETTERED"/>
      </w:pPr>
      <w:r w:rsidRPr="005D0C5A">
        <w:t>A.</w:t>
      </w:r>
      <w:r w:rsidRPr="005D0C5A">
        <w:tab/>
        <w:t>Medical</w:t>
      </w:r>
    </w:p>
    <w:p w14:paraId="77D52AFE" w14:textId="77777777" w:rsidR="007248D3" w:rsidRPr="005D0C5A" w:rsidRDefault="007248D3" w:rsidP="007248D3">
      <w:pPr>
        <w:pStyle w:val="cnumbered"/>
      </w:pPr>
      <w:r w:rsidRPr="005D0C5A">
        <w:t>1.</w:t>
      </w:r>
      <w:r w:rsidRPr="005D0C5A">
        <w:tab/>
        <w:t>Current medical records documenting the diagnoses and conditions necessary to support the medical necessity of a functioning tracheostomy, which requires suctioning and</w:t>
      </w:r>
    </w:p>
    <w:p w14:paraId="47DF38C6" w14:textId="77777777" w:rsidR="007248D3" w:rsidRPr="005D0C5A" w:rsidRDefault="007248D3" w:rsidP="007248D3">
      <w:pPr>
        <w:pStyle w:val="cnumbered"/>
      </w:pPr>
      <w:r w:rsidRPr="005D0C5A">
        <w:t>2.</w:t>
      </w:r>
      <w:r w:rsidRPr="005D0C5A">
        <w:tab/>
        <w:t>Oxygen supplementation and</w:t>
      </w:r>
    </w:p>
    <w:p w14:paraId="5991F05A" w14:textId="77777777" w:rsidR="007248D3" w:rsidRPr="005D0C5A" w:rsidRDefault="007248D3" w:rsidP="007248D3">
      <w:pPr>
        <w:pStyle w:val="cnumbered"/>
      </w:pPr>
      <w:r w:rsidRPr="005D0C5A">
        <w:t>3.</w:t>
      </w:r>
      <w:r w:rsidRPr="005D0C5A">
        <w:tab/>
        <w:t>Nebulizer treatments or use of Cough Assist/</w:t>
      </w:r>
      <w:proofErr w:type="spellStart"/>
      <w:r w:rsidRPr="005D0C5A">
        <w:t>inexsufflator</w:t>
      </w:r>
      <w:proofErr w:type="spellEnd"/>
      <w:r w:rsidRPr="005D0C5A">
        <w:t xml:space="preserve"> devices</w:t>
      </w:r>
    </w:p>
    <w:p w14:paraId="4EBE802A" w14:textId="77777777" w:rsidR="007248D3" w:rsidRPr="005D0C5A" w:rsidRDefault="007248D3" w:rsidP="007248D3">
      <w:pPr>
        <w:pStyle w:val="cnumbered"/>
      </w:pPr>
      <w:r w:rsidRPr="005D0C5A">
        <w:t>4.</w:t>
      </w:r>
      <w:r w:rsidRPr="005D0C5A">
        <w:tab/>
        <w:t>In addition, at least one from ea</w:t>
      </w:r>
      <w:r w:rsidR="0005511D" w:rsidRPr="005D0C5A">
        <w:t xml:space="preserve">ch of the following conditions </w:t>
      </w:r>
      <w:r w:rsidRPr="005D0C5A">
        <w:t>must be met:</w:t>
      </w:r>
    </w:p>
    <w:p w14:paraId="7D47B26E" w14:textId="77777777" w:rsidR="007248D3" w:rsidRPr="005D0C5A" w:rsidRDefault="007248D3" w:rsidP="007248D3">
      <w:pPr>
        <w:pStyle w:val="cletteredindent"/>
      </w:pPr>
      <w:r w:rsidRPr="005D0C5A">
        <w:t>a.</w:t>
      </w:r>
      <w:r w:rsidRPr="005D0C5A">
        <w:tab/>
        <w:t>Medications:</w:t>
      </w:r>
    </w:p>
    <w:p w14:paraId="42952ABC" w14:textId="77777777" w:rsidR="007248D3" w:rsidRPr="005D0C5A" w:rsidRDefault="007248D3" w:rsidP="007248D3">
      <w:pPr>
        <w:pStyle w:val="cletteredindent"/>
        <w:ind w:left="2520"/>
      </w:pPr>
      <w:r w:rsidRPr="005D0C5A">
        <w:t>(1)</w:t>
      </w:r>
      <w:r w:rsidRPr="005D0C5A">
        <w:tab/>
        <w:t>Requires administration of medications via gastrostomy tube (G –tube)</w:t>
      </w:r>
    </w:p>
    <w:p w14:paraId="6F95430A" w14:textId="77777777" w:rsidR="007248D3" w:rsidRPr="005D0C5A" w:rsidRDefault="007248D3" w:rsidP="007248D3">
      <w:pPr>
        <w:pStyle w:val="cletteredindent"/>
        <w:ind w:left="2520"/>
      </w:pPr>
      <w:r w:rsidRPr="005D0C5A">
        <w:t>(2)</w:t>
      </w:r>
      <w:r w:rsidRPr="005D0C5A">
        <w:tab/>
        <w:t>Requires administration of medications in the home setting via Central Catheter (PICC) line or central port</w:t>
      </w:r>
    </w:p>
    <w:p w14:paraId="4C39C12E" w14:textId="77777777" w:rsidR="007248D3" w:rsidRPr="005D0C5A" w:rsidRDefault="007248D3" w:rsidP="007248D3">
      <w:pPr>
        <w:pStyle w:val="cletteredindent"/>
      </w:pPr>
      <w:r w:rsidRPr="005D0C5A">
        <w:t>b.</w:t>
      </w:r>
      <w:r w:rsidRPr="005D0C5A">
        <w:tab/>
        <w:t>Feeding:</w:t>
      </w:r>
    </w:p>
    <w:p w14:paraId="5EB4E6F0" w14:textId="77777777" w:rsidR="007248D3" w:rsidRPr="005D0C5A" w:rsidRDefault="007248D3" w:rsidP="007248D3">
      <w:pPr>
        <w:pStyle w:val="cletteredindent"/>
        <w:ind w:left="2520"/>
      </w:pPr>
      <w:r w:rsidRPr="005D0C5A">
        <w:t>(1)</w:t>
      </w:r>
      <w:r w:rsidRPr="005D0C5A">
        <w:tab/>
        <w:t xml:space="preserve">Requires the administration of enteral nutritional feedings via a </w:t>
      </w:r>
      <w:r w:rsidRPr="005D0C5A">
        <w:lastRenderedPageBreak/>
        <w:t>permanent access such as G tube, Mic-Key button, Gastrojejunostomy tube (G-J tube), which are either by bolus or continuous feeding</w:t>
      </w:r>
    </w:p>
    <w:p w14:paraId="5D0C6E3C" w14:textId="77777777" w:rsidR="007248D3" w:rsidRPr="005D0C5A" w:rsidRDefault="007248D3" w:rsidP="007248D3">
      <w:pPr>
        <w:pStyle w:val="cletteredindent"/>
        <w:ind w:left="2520"/>
      </w:pPr>
      <w:r w:rsidRPr="005D0C5A">
        <w:t>(2)</w:t>
      </w:r>
      <w:r w:rsidRPr="005D0C5A">
        <w:tab/>
        <w:t>Total Parenteral Nutrition (TPN)</w:t>
      </w:r>
    </w:p>
    <w:p w14:paraId="40EDE6F6" w14:textId="77777777" w:rsidR="007248D3" w:rsidRPr="005D0C5A" w:rsidRDefault="007248D3" w:rsidP="007248D3">
      <w:pPr>
        <w:pStyle w:val="CLETTERED"/>
      </w:pPr>
      <w:r w:rsidRPr="005D0C5A">
        <w:t>B.</w:t>
      </w:r>
      <w:r w:rsidRPr="005D0C5A">
        <w:tab/>
        <w:t>Additional requirements:</w:t>
      </w:r>
    </w:p>
    <w:p w14:paraId="01C24C2E" w14:textId="77777777" w:rsidR="007248D3" w:rsidRPr="005D0C5A" w:rsidRDefault="007248D3" w:rsidP="007248D3">
      <w:pPr>
        <w:pStyle w:val="ctext"/>
      </w:pPr>
      <w:r w:rsidRPr="005D0C5A">
        <w:t>Social/Emotional/Environmental:  Major commitments on the part of family and community are mandatory to meet the beneficiary’s home care needs.  Specific components include:</w:t>
      </w:r>
    </w:p>
    <w:p w14:paraId="15F127E7" w14:textId="77777777" w:rsidR="007248D3" w:rsidRPr="005D0C5A" w:rsidRDefault="007248D3" w:rsidP="007248D3">
      <w:pPr>
        <w:pStyle w:val="cnumbered"/>
      </w:pPr>
      <w:r w:rsidRPr="005D0C5A">
        <w:t>1.</w:t>
      </w:r>
      <w:r w:rsidRPr="005D0C5A">
        <w:tab/>
        <w:t>Primary Care Physician (PCP)</w:t>
      </w:r>
    </w:p>
    <w:p w14:paraId="5F947C52" w14:textId="77777777" w:rsidR="007248D3" w:rsidRPr="005D0C5A" w:rsidRDefault="007248D3" w:rsidP="007248D3">
      <w:pPr>
        <w:pStyle w:val="cnumbered"/>
      </w:pPr>
      <w:r w:rsidRPr="005D0C5A">
        <w:t>2.</w:t>
      </w:r>
      <w:r w:rsidRPr="005D0C5A">
        <w:tab/>
        <w:t>Caregivers’ understanding of beneficiary’s condition</w:t>
      </w:r>
    </w:p>
    <w:p w14:paraId="5E72377E" w14:textId="77777777" w:rsidR="007248D3" w:rsidRPr="005D0C5A" w:rsidRDefault="007248D3" w:rsidP="007248D3">
      <w:pPr>
        <w:pStyle w:val="cnumbered"/>
      </w:pPr>
      <w:r w:rsidRPr="005D0C5A">
        <w:t>3.</w:t>
      </w:r>
      <w:r w:rsidRPr="005D0C5A">
        <w:tab/>
        <w:t>Named primary and secondary caregivers</w:t>
      </w:r>
    </w:p>
    <w:p w14:paraId="5EC7D794" w14:textId="77777777" w:rsidR="007248D3" w:rsidRPr="005D0C5A" w:rsidRDefault="007248D3" w:rsidP="007248D3">
      <w:pPr>
        <w:pStyle w:val="cnumbered"/>
      </w:pPr>
      <w:r w:rsidRPr="005D0C5A">
        <w:t>4.</w:t>
      </w:r>
      <w:r w:rsidRPr="005D0C5A">
        <w:tab/>
        <w:t>Demonstrated interest and ability in all aspects of the patient’s home care, including trach care, oxygen administration and respiratory procedures and treatments, administration of medications and feedings</w:t>
      </w:r>
    </w:p>
    <w:p w14:paraId="33A63DCE" w14:textId="77777777" w:rsidR="007248D3" w:rsidRPr="005D0C5A" w:rsidRDefault="007248D3" w:rsidP="007248D3">
      <w:pPr>
        <w:pStyle w:val="cnumbered"/>
      </w:pPr>
      <w:r w:rsidRPr="005D0C5A">
        <w:t>5.</w:t>
      </w:r>
      <w:r w:rsidRPr="005D0C5A">
        <w:tab/>
        <w:t>Family must ID at least one (1) additional family member and/or community person beyond the immediate family.</w:t>
      </w:r>
    </w:p>
    <w:p w14:paraId="0B9DD70A" w14:textId="77777777" w:rsidR="007248D3" w:rsidRPr="005D0C5A" w:rsidRDefault="007248D3" w:rsidP="007248D3">
      <w:pPr>
        <w:pStyle w:val="cnumbered"/>
      </w:pPr>
      <w:r w:rsidRPr="005D0C5A">
        <w:t>6.</w:t>
      </w:r>
      <w:r w:rsidRPr="005D0C5A">
        <w:tab/>
        <w:t>An adequate physical home environment</w:t>
      </w:r>
    </w:p>
    <w:p w14:paraId="414F4DE2" w14:textId="77777777" w:rsidR="007248D3" w:rsidRPr="005D0C5A" w:rsidRDefault="007248D3" w:rsidP="007248D3">
      <w:pPr>
        <w:pStyle w:val="cnumbered"/>
      </w:pPr>
      <w:r w:rsidRPr="005D0C5A">
        <w:t>7.</w:t>
      </w:r>
      <w:r w:rsidRPr="005D0C5A">
        <w:tab/>
        <w:t>Adequate support system</w:t>
      </w:r>
    </w:p>
    <w:p w14:paraId="1A6BBA3C" w14:textId="77777777" w:rsidR="007248D3" w:rsidRPr="005D0C5A" w:rsidRDefault="007248D3" w:rsidP="007248D3">
      <w:pPr>
        <w:pStyle w:val="cnumbered"/>
      </w:pPr>
      <w:r w:rsidRPr="005D0C5A">
        <w:t>8.</w:t>
      </w:r>
      <w:r w:rsidRPr="005D0C5A">
        <w:tab/>
        <w:t xml:space="preserve">Sufficient resources within the community including emergency medical services, educational and vocational </w:t>
      </w:r>
      <w:proofErr w:type="gramStart"/>
      <w:r w:rsidRPr="005D0C5A">
        <w:t>programs</w:t>
      </w:r>
      <w:proofErr w:type="gramEnd"/>
      <w:r w:rsidRPr="005D0C5A">
        <w:t xml:space="preserve"> and other support programs</w:t>
      </w:r>
    </w:p>
    <w:p w14:paraId="31D44F30" w14:textId="77777777" w:rsidR="007248D3" w:rsidRPr="005D0C5A" w:rsidRDefault="007248D3" w:rsidP="007248D3">
      <w:pPr>
        <w:pStyle w:val="cnumbered"/>
      </w:pPr>
      <w:r w:rsidRPr="005D0C5A">
        <w:t>9.</w:t>
      </w:r>
      <w:r w:rsidRPr="005D0C5A">
        <w:tab/>
        <w:t>Transportation requirements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D72049" w:rsidRPr="005D0C5A" w14:paraId="6AF90C34"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8EEB18A" w14:textId="77777777" w:rsidR="00D72049" w:rsidRPr="005D0C5A" w:rsidRDefault="00D72049" w:rsidP="00E702BB">
            <w:pPr>
              <w:pStyle w:val="chead2"/>
            </w:pPr>
            <w:bookmarkStart w:id="65" w:name="_Toc199312083"/>
            <w:r w:rsidRPr="005D0C5A">
              <w:t>216.000</w:t>
            </w:r>
            <w:r w:rsidRPr="005D0C5A">
              <w:tab/>
              <w:t>Exclusions</w:t>
            </w:r>
            <w:bookmarkEnd w:id="58"/>
            <w:bookmarkEnd w:id="59"/>
            <w:bookmarkEnd w:id="65"/>
          </w:p>
        </w:tc>
        <w:tc>
          <w:tcPr>
            <w:tcW w:w="1238" w:type="dxa"/>
            <w:tcBorders>
              <w:top w:val="single" w:sz="2" w:space="0" w:color="FFFFFF"/>
              <w:left w:val="single" w:sz="6" w:space="0" w:color="FFFFFF"/>
              <w:bottom w:val="single" w:sz="2" w:space="0" w:color="FFFFFF"/>
              <w:right w:val="single" w:sz="2" w:space="0" w:color="FFFFFF"/>
            </w:tcBorders>
          </w:tcPr>
          <w:p w14:paraId="381DD173" w14:textId="77777777" w:rsidR="00D72049" w:rsidRPr="005D0C5A" w:rsidRDefault="00D72049" w:rsidP="00E702BB">
            <w:pPr>
              <w:pStyle w:val="cDate2"/>
            </w:pPr>
            <w:smartTag w:uri="urn:schemas-microsoft-com:office:smarttags" w:element="date">
              <w:smartTagPr>
                <w:attr w:name="Month" w:val="7"/>
                <w:attr w:name="Day" w:val="1"/>
                <w:attr w:name="Year" w:val="2006"/>
              </w:smartTagPr>
              <w:r w:rsidRPr="005D0C5A">
                <w:rPr>
                  <w:bCs/>
                </w:rPr>
                <w:t>7-1-06</w:t>
              </w:r>
            </w:smartTag>
          </w:p>
        </w:tc>
      </w:tr>
    </w:tbl>
    <w:p w14:paraId="6F562884" w14:textId="77777777" w:rsidR="00D72049" w:rsidRPr="005D0C5A" w:rsidRDefault="00D72049" w:rsidP="00D72049">
      <w:pPr>
        <w:pStyle w:val="ctext"/>
      </w:pPr>
      <w:r w:rsidRPr="005D0C5A">
        <w:t>Private duty nursing services will not be authorized for a beneficiary in a boarding home, hospital, nursing facility, residential care facility or any other institutional setting or health care facility.</w:t>
      </w:r>
    </w:p>
    <w:p w14:paraId="575D3315" w14:textId="77777777" w:rsidR="000D27FF" w:rsidRPr="005D0C5A" w:rsidRDefault="000D27FF" w:rsidP="00AD5093">
      <w:pPr>
        <w:pStyle w:val="ctablespace"/>
      </w:pPr>
    </w:p>
    <w:tbl>
      <w:tblPr>
        <w:tblW w:w="9360" w:type="dxa"/>
        <w:tblLook w:val="0000" w:firstRow="0" w:lastRow="0" w:firstColumn="0" w:lastColumn="0" w:noHBand="0" w:noVBand="0"/>
      </w:tblPr>
      <w:tblGrid>
        <w:gridCol w:w="8122"/>
        <w:gridCol w:w="1238"/>
      </w:tblGrid>
      <w:tr w:rsidR="000D27FF" w:rsidRPr="005D0C5A" w14:paraId="5133E799" w14:textId="77777777" w:rsidTr="00C92ADD">
        <w:tblPrEx>
          <w:tblCellMar>
            <w:top w:w="0" w:type="dxa"/>
            <w:bottom w:w="0" w:type="dxa"/>
          </w:tblCellMar>
        </w:tblPrEx>
        <w:trPr>
          <w:cantSplit/>
        </w:trPr>
        <w:tc>
          <w:tcPr>
            <w:tcW w:w="8122" w:type="dxa"/>
            <w:shd w:val="clear" w:color="auto" w:fill="1D73D6"/>
          </w:tcPr>
          <w:p w14:paraId="2D7D9275" w14:textId="77777777" w:rsidR="000D27FF" w:rsidRPr="005D0C5A" w:rsidRDefault="000D27FF">
            <w:pPr>
              <w:pStyle w:val="chead1"/>
            </w:pPr>
            <w:bookmarkStart w:id="66" w:name="_Toc199312084"/>
            <w:r w:rsidRPr="005D0C5A">
              <w:t>220.000</w:t>
            </w:r>
            <w:r w:rsidRPr="005D0C5A">
              <w:tab/>
              <w:t>PRIOR AUTHORIZATION</w:t>
            </w:r>
            <w:bookmarkEnd w:id="66"/>
          </w:p>
        </w:tc>
        <w:tc>
          <w:tcPr>
            <w:tcW w:w="1238" w:type="dxa"/>
            <w:shd w:val="clear" w:color="auto" w:fill="1D73D6"/>
            <w:vAlign w:val="center"/>
          </w:tcPr>
          <w:p w14:paraId="45686693" w14:textId="77777777" w:rsidR="000D27FF" w:rsidRPr="005D0C5A" w:rsidRDefault="000D27FF">
            <w:pPr>
              <w:pStyle w:val="cDate1"/>
              <w:rPr>
                <w:bCs/>
              </w:rPr>
            </w:pPr>
          </w:p>
        </w:tc>
      </w:tr>
      <w:tr w:rsidR="000D27FF" w:rsidRPr="005D0C5A" w14:paraId="46CB6321" w14:textId="77777777" w:rsidTr="00C92A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8122" w:type="dxa"/>
            <w:tcBorders>
              <w:top w:val="nil"/>
              <w:left w:val="single" w:sz="6" w:space="0" w:color="FFFFFF"/>
              <w:bottom w:val="single" w:sz="6" w:space="0" w:color="FFFFFF"/>
              <w:right w:val="single" w:sz="6" w:space="0" w:color="FFFFFF"/>
            </w:tcBorders>
          </w:tcPr>
          <w:p w14:paraId="4F48BC63" w14:textId="77777777" w:rsidR="000D27FF" w:rsidRPr="005D0C5A" w:rsidRDefault="000D27FF">
            <w:pPr>
              <w:pStyle w:val="chead2"/>
              <w:numPr>
                <w:ilvl w:val="12"/>
                <w:numId w:val="0"/>
              </w:numPr>
              <w:ind w:left="1440" w:hanging="1440"/>
            </w:pPr>
            <w:bookmarkStart w:id="67" w:name="_Toc199312085"/>
            <w:r w:rsidRPr="005D0C5A">
              <w:t>221.000</w:t>
            </w:r>
            <w:r w:rsidRPr="005D0C5A">
              <w:tab/>
              <w:t>Prior Authorization</w:t>
            </w:r>
            <w:bookmarkEnd w:id="67"/>
          </w:p>
        </w:tc>
        <w:tc>
          <w:tcPr>
            <w:tcW w:w="1238" w:type="dxa"/>
            <w:tcBorders>
              <w:top w:val="nil"/>
              <w:left w:val="single" w:sz="6" w:space="0" w:color="FFFFFF"/>
              <w:bottom w:val="single" w:sz="6" w:space="0" w:color="FFFFFF"/>
              <w:right w:val="single" w:sz="6" w:space="0" w:color="FFFFFF"/>
            </w:tcBorders>
          </w:tcPr>
          <w:p w14:paraId="346FF9B5" w14:textId="77777777" w:rsidR="000D27FF" w:rsidRPr="005D0C5A" w:rsidRDefault="000D27FF">
            <w:pPr>
              <w:pStyle w:val="cDate2"/>
              <w:numPr>
                <w:ilvl w:val="12"/>
                <w:numId w:val="0"/>
              </w:numPr>
            </w:pPr>
            <w:smartTag w:uri="urn:schemas-microsoft-com:office:smarttags" w:element="date">
              <w:smartTagPr>
                <w:attr w:name="Month" w:val="11"/>
                <w:attr w:name="Day" w:val="1"/>
                <w:attr w:name="Year" w:val="2003"/>
              </w:smartTagPr>
              <w:r w:rsidRPr="005D0C5A">
                <w:t>11-1-03</w:t>
              </w:r>
            </w:smartTag>
          </w:p>
        </w:tc>
      </w:tr>
    </w:tbl>
    <w:p w14:paraId="03A6C2AE" w14:textId="77777777" w:rsidR="000D27FF" w:rsidRPr="005D0C5A" w:rsidRDefault="000D27FF">
      <w:pPr>
        <w:pStyle w:val="ctext"/>
        <w:numPr>
          <w:ilvl w:val="12"/>
          <w:numId w:val="0"/>
        </w:numPr>
        <w:ind w:left="360"/>
      </w:pPr>
      <w:r w:rsidRPr="005D0C5A">
        <w:t>Prior authorization (PA) is required for private duty nursing services.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5144AE" w:rsidRPr="005D0C5A" w14:paraId="2EC80956" w14:textId="77777777" w:rsidTr="005977B3">
        <w:trPr>
          <w:cantSplit/>
        </w:trPr>
        <w:tc>
          <w:tcPr>
            <w:tcW w:w="8122" w:type="dxa"/>
            <w:tcBorders>
              <w:top w:val="single" w:sz="6" w:space="0" w:color="FFFFFF"/>
              <w:left w:val="single" w:sz="6" w:space="0" w:color="FFFFFF"/>
              <w:bottom w:val="single" w:sz="6" w:space="0" w:color="FFFFFF"/>
              <w:right w:val="single" w:sz="6" w:space="0" w:color="FFFFFF"/>
            </w:tcBorders>
          </w:tcPr>
          <w:p w14:paraId="2F8750F3" w14:textId="77777777" w:rsidR="005144AE" w:rsidRPr="005D0C5A" w:rsidRDefault="005144AE" w:rsidP="005977B3">
            <w:pPr>
              <w:pStyle w:val="chead2"/>
              <w:numPr>
                <w:ilvl w:val="12"/>
                <w:numId w:val="0"/>
              </w:numPr>
              <w:ind w:left="1440" w:hanging="1440"/>
            </w:pPr>
            <w:bookmarkStart w:id="68" w:name="_Toc131216496"/>
            <w:bookmarkStart w:id="69" w:name="_Toc136242895"/>
            <w:bookmarkStart w:id="70" w:name="_Toc198016858"/>
            <w:bookmarkStart w:id="71" w:name="_Toc199312086"/>
            <w:r w:rsidRPr="005D0C5A">
              <w:t>222.000</w:t>
            </w:r>
            <w:r w:rsidRPr="005D0C5A">
              <w:tab/>
              <w:t>Request for Prior Authorization</w:t>
            </w:r>
            <w:bookmarkEnd w:id="68"/>
            <w:bookmarkEnd w:id="69"/>
            <w:bookmarkEnd w:id="70"/>
            <w:bookmarkEnd w:id="71"/>
          </w:p>
        </w:tc>
        <w:tc>
          <w:tcPr>
            <w:tcW w:w="1238" w:type="dxa"/>
            <w:tcBorders>
              <w:top w:val="single" w:sz="6" w:space="0" w:color="FFFFFF"/>
              <w:left w:val="single" w:sz="6" w:space="0" w:color="FFFFFF"/>
              <w:bottom w:val="single" w:sz="6" w:space="0" w:color="FFFFFF"/>
              <w:right w:val="single" w:sz="6" w:space="0" w:color="FFFFFF"/>
            </w:tcBorders>
          </w:tcPr>
          <w:p w14:paraId="7539358B" w14:textId="77777777" w:rsidR="005144AE" w:rsidRPr="005D0C5A" w:rsidRDefault="005144AE" w:rsidP="005977B3">
            <w:pPr>
              <w:pStyle w:val="cDate2"/>
              <w:numPr>
                <w:ilvl w:val="12"/>
                <w:numId w:val="0"/>
              </w:numPr>
            </w:pPr>
            <w:r w:rsidRPr="005D0C5A">
              <w:t>4-1-09</w:t>
            </w:r>
          </w:p>
        </w:tc>
      </w:tr>
    </w:tbl>
    <w:p w14:paraId="4B1AFB30" w14:textId="6BA3ABC1" w:rsidR="005144AE" w:rsidRPr="005D0C5A" w:rsidRDefault="005144AE" w:rsidP="005144AE">
      <w:pPr>
        <w:pStyle w:val="ctext"/>
        <w:numPr>
          <w:ilvl w:val="12"/>
          <w:numId w:val="0"/>
        </w:numPr>
        <w:ind w:left="360"/>
        <w:rPr>
          <w:b/>
          <w:color w:val="0000FF"/>
          <w:u w:val="single"/>
        </w:rPr>
      </w:pPr>
      <w:r w:rsidRPr="005D0C5A">
        <w:t xml:space="preserve">A request for prior authorization for private duty nursing services must originate with the provider.  The provider is responsible for completion of the Request for Private Duty Nursing Services Prior Authorization and Prescription Initial Request or Recertification (form DMS-2692) and obtaining the required medical information.  Form DMS-2692 must be signed by the beneficiary’s physician with documentation that a physical examination was performed within 12 months of the beginning of the initial request or the recertification.  </w:t>
      </w:r>
      <w:hyperlink r:id="rId19" w:history="1">
        <w:r w:rsidRPr="005D0C5A">
          <w:rPr>
            <w:rStyle w:val="Hyperlink"/>
            <w:rFonts w:eastAsia="MS Mincho"/>
          </w:rPr>
          <w:t>View o</w:t>
        </w:r>
        <w:r w:rsidRPr="005D0C5A">
          <w:rPr>
            <w:rStyle w:val="Hyperlink"/>
            <w:rFonts w:eastAsia="MS Mincho"/>
          </w:rPr>
          <w:t>r</w:t>
        </w:r>
        <w:r w:rsidRPr="005D0C5A">
          <w:rPr>
            <w:rStyle w:val="Hyperlink"/>
            <w:rFonts w:eastAsia="MS Mincho"/>
          </w:rPr>
          <w:t xml:space="preserve"> print form DMS-2692 and instructions for completion.</w:t>
        </w:r>
      </w:hyperlink>
    </w:p>
    <w:p w14:paraId="65233D32" w14:textId="77777777" w:rsidR="005144AE" w:rsidRPr="005D0C5A" w:rsidRDefault="005144AE" w:rsidP="005144AE">
      <w:pPr>
        <w:pStyle w:val="ctext"/>
        <w:numPr>
          <w:ilvl w:val="12"/>
          <w:numId w:val="0"/>
        </w:numPr>
        <w:ind w:left="360"/>
      </w:pPr>
      <w:r w:rsidRPr="005D0C5A">
        <w:t>For PDN services in the beneficiary’s home a social/environmental evaluation indicating a commitment on the part of the beneficiary’s family to provide a stable and supportive home environment must accompany the request for prior authorization.  Refer to Section 224.000 of this manual for additional information required for the initial request.</w:t>
      </w:r>
    </w:p>
    <w:p w14:paraId="13EFA26D" w14:textId="4DDE5DC1" w:rsidR="005144AE" w:rsidRPr="005D0C5A" w:rsidRDefault="005144AE" w:rsidP="005144AE">
      <w:pPr>
        <w:pStyle w:val="ctext"/>
        <w:numPr>
          <w:ilvl w:val="12"/>
          <w:numId w:val="0"/>
        </w:numPr>
        <w:ind w:left="360"/>
      </w:pPr>
      <w:r w:rsidRPr="005D0C5A">
        <w:t xml:space="preserve">All PA requests for Medicaid-eligible beneficiaries will be evaluated by the Division of Medical Services, Utilization Review (UR) Section, to determine the level of care and amount of nursing services to be authorized.  </w:t>
      </w:r>
      <w:hyperlink r:id="rId20" w:history="1">
        <w:r w:rsidRPr="005D0C5A">
          <w:rPr>
            <w:rStyle w:val="Hyperlink"/>
            <w:rFonts w:eastAsia="MS Mincho"/>
          </w:rPr>
          <w:t>View or print Utilization Review Section contact i</w:t>
        </w:r>
        <w:r w:rsidRPr="005D0C5A">
          <w:rPr>
            <w:rStyle w:val="Hyperlink"/>
            <w:rFonts w:eastAsia="MS Mincho"/>
          </w:rPr>
          <w:t>n</w:t>
        </w:r>
        <w:r w:rsidRPr="005D0C5A">
          <w:rPr>
            <w:rStyle w:val="Hyperlink"/>
            <w:rFonts w:eastAsia="MS Mincho"/>
          </w:rPr>
          <w:t>formation.</w:t>
        </w:r>
      </w:hyperlink>
    </w:p>
    <w:p w14:paraId="6B36DB5A" w14:textId="77777777" w:rsidR="005144AE" w:rsidRPr="005D0C5A" w:rsidRDefault="005144AE" w:rsidP="005144AE">
      <w:pPr>
        <w:pStyle w:val="ctext"/>
        <w:numPr>
          <w:ilvl w:val="12"/>
          <w:numId w:val="0"/>
        </w:numPr>
        <w:ind w:left="360"/>
      </w:pPr>
      <w:r w:rsidRPr="005D0C5A">
        <w:lastRenderedPageBreak/>
        <w:t xml:space="preserve">The UR Section will notify the provider of the approval or denial of the PDN services PA request within 15 working days following the receipt of the PA request.  If the PA request for PDN services is approved, page 5 of form DMS-2692 will be returned to the provider with the number of hours approved indicated on the form.  The PA number will be assigned </w:t>
      </w:r>
      <w:r w:rsidRPr="005D0C5A">
        <w:rPr>
          <w:u w:val="single"/>
        </w:rPr>
        <w:t>after</w:t>
      </w:r>
      <w:r w:rsidRPr="005D0C5A">
        <w:t xml:space="preserve"> the provider sends in documentation of the actual hours worked. </w:t>
      </w:r>
    </w:p>
    <w:p w14:paraId="328A0EE5" w14:textId="77777777" w:rsidR="005144AE" w:rsidRPr="005D0C5A" w:rsidRDefault="005144AE" w:rsidP="005144AE">
      <w:pPr>
        <w:pStyle w:val="ctext"/>
        <w:numPr>
          <w:ilvl w:val="12"/>
          <w:numId w:val="0"/>
        </w:numPr>
        <w:ind w:left="360"/>
      </w:pPr>
      <w:r w:rsidRPr="005D0C5A">
        <w:t>Prior authorization is required for private duty nursing supervisory visits. The Prior Authorization request must be submitted with the monthly service billing along with supporting documentation. The PA number will be assigned after the provider sends in documentation of the actual hours worked.</w:t>
      </w:r>
    </w:p>
    <w:p w14:paraId="756A4320" w14:textId="77777777" w:rsidR="005144AE" w:rsidRPr="005D0C5A" w:rsidRDefault="005144AE" w:rsidP="005144AE">
      <w:pPr>
        <w:pStyle w:val="Note"/>
        <w:ind w:left="1170"/>
      </w:pPr>
      <w:r w:rsidRPr="005D0C5A">
        <w:t>NOTE:</w:t>
      </w:r>
      <w:r w:rsidRPr="005D0C5A">
        <w:tab/>
        <w:t xml:space="preserve">The prior authorization number MUST be entered on the claim form filed for payment of these services.  The initial PA approval will only be authorized for a maximum of 90 days.  A new request must be made for services needed for a longer </w:t>
      </w:r>
      <w:proofErr w:type="gramStart"/>
      <w:r w:rsidRPr="005D0C5A">
        <w:t>period of time</w:t>
      </w:r>
      <w:proofErr w:type="gramEnd"/>
      <w:r w:rsidRPr="005D0C5A">
        <w:t>.  Recertification may be authorized for a maximum of six (6) months.  Refer to Section 224.000 of this manual for information regarding recertification of PDN services.  The effective date of the PA will be the date the patient begins receiving PDN services or the day following the last day of the previous PA approval.</w:t>
      </w:r>
    </w:p>
    <w:p w14:paraId="089E1DF6" w14:textId="77777777" w:rsidR="005144AE" w:rsidRPr="005D0C5A" w:rsidRDefault="005144AE" w:rsidP="005144AE">
      <w:pPr>
        <w:pStyle w:val="ctext"/>
        <w:numPr>
          <w:ilvl w:val="12"/>
          <w:numId w:val="0"/>
        </w:numPr>
        <w:ind w:left="360"/>
      </w:pPr>
      <w:r w:rsidRPr="005D0C5A">
        <w:t>Providers are cautioned that a prior authorization approval does not guarantee payment.  Reimbursement is contingent upon eligibility of both the beneficiary and provider at the time service is provided and upon completeness and timeliness of the claim filed for the service.  The provider is responsible for verifying the beneficiary’s eligibility.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D27FF" w:rsidRPr="005D0C5A" w14:paraId="37620058" w14:textId="77777777">
        <w:tblPrEx>
          <w:tblCellMar>
            <w:top w:w="0" w:type="dxa"/>
            <w:bottom w:w="0" w:type="dxa"/>
          </w:tblCellMar>
        </w:tblPrEx>
        <w:trPr>
          <w:cantSplit/>
          <w:trHeight w:val="805"/>
        </w:trPr>
        <w:tc>
          <w:tcPr>
            <w:tcW w:w="8122" w:type="dxa"/>
            <w:tcBorders>
              <w:top w:val="single" w:sz="2" w:space="0" w:color="FFFFFF"/>
              <w:left w:val="single" w:sz="2" w:space="0" w:color="FFFFFF"/>
              <w:bottom w:val="single" w:sz="2" w:space="0" w:color="FFFFFF"/>
              <w:right w:val="single" w:sz="6" w:space="0" w:color="FFFFFF"/>
            </w:tcBorders>
          </w:tcPr>
          <w:p w14:paraId="34F0193F" w14:textId="77777777" w:rsidR="000D27FF" w:rsidRPr="005D0C5A" w:rsidRDefault="000D27FF">
            <w:pPr>
              <w:pStyle w:val="chead2"/>
            </w:pPr>
            <w:bookmarkStart w:id="72" w:name="_Toc199312087"/>
            <w:r w:rsidRPr="005D0C5A">
              <w:t>223.000</w:t>
            </w:r>
            <w:r w:rsidRPr="005D0C5A">
              <w:tab/>
              <w:t xml:space="preserve">Additional Information Required </w:t>
            </w:r>
            <w:proofErr w:type="gramStart"/>
            <w:r w:rsidRPr="005D0C5A">
              <w:t>For</w:t>
            </w:r>
            <w:proofErr w:type="gramEnd"/>
            <w:r w:rsidRPr="005D0C5A">
              <w:t xml:space="preserve"> Private Duty Nursing Services </w:t>
            </w:r>
            <w:proofErr w:type="gramStart"/>
            <w:r w:rsidRPr="005D0C5A">
              <w:t>For</w:t>
            </w:r>
            <w:proofErr w:type="gramEnd"/>
            <w:r w:rsidRPr="005D0C5A">
              <w:t xml:space="preserve"> Home Ventilator-Dependent Patients</w:t>
            </w:r>
            <w:bookmarkEnd w:id="72"/>
          </w:p>
        </w:tc>
        <w:tc>
          <w:tcPr>
            <w:tcW w:w="1238" w:type="dxa"/>
            <w:tcBorders>
              <w:top w:val="single" w:sz="2" w:space="0" w:color="FFFFFF"/>
              <w:left w:val="single" w:sz="6" w:space="0" w:color="FFFFFF"/>
              <w:bottom w:val="single" w:sz="2" w:space="0" w:color="FFFFFF"/>
              <w:right w:val="single" w:sz="2" w:space="0" w:color="FFFFFF"/>
            </w:tcBorders>
          </w:tcPr>
          <w:p w14:paraId="7A05462C" w14:textId="77777777" w:rsidR="000D27FF" w:rsidRPr="005D0C5A" w:rsidRDefault="000D27FF">
            <w:pPr>
              <w:pStyle w:val="cDate2"/>
            </w:pPr>
            <w:smartTag w:uri="urn:schemas-microsoft-com:office:smarttags" w:element="date">
              <w:smartTagPr>
                <w:attr w:name="Month" w:val="10"/>
                <w:attr w:name="Day" w:val="13"/>
                <w:attr w:name="Year" w:val="2003"/>
              </w:smartTagPr>
              <w:r w:rsidRPr="005D0C5A">
                <w:t>10-13-03</w:t>
              </w:r>
            </w:smartTag>
          </w:p>
        </w:tc>
      </w:tr>
    </w:tbl>
    <w:p w14:paraId="45B3FB46" w14:textId="77777777" w:rsidR="000D27FF" w:rsidRPr="005D0C5A" w:rsidRDefault="000D27FF">
      <w:pPr>
        <w:pStyle w:val="ctext"/>
      </w:pPr>
      <w:r w:rsidRPr="005D0C5A">
        <w:t>The following additional information must be provided with the initial request for private duty nursing services for home ventilator-dependent patients:</w:t>
      </w:r>
    </w:p>
    <w:p w14:paraId="24BB74F6" w14:textId="77777777" w:rsidR="000D27FF" w:rsidRPr="005D0C5A" w:rsidRDefault="000D27FF" w:rsidP="006D1025">
      <w:pPr>
        <w:pStyle w:val="CLETTERED"/>
      </w:pPr>
      <w:r w:rsidRPr="005D0C5A">
        <w:t>I.</w:t>
      </w:r>
      <w:r w:rsidRPr="005D0C5A">
        <w:tab/>
        <w:t>MEDICAL SUMMARY</w:t>
      </w:r>
    </w:p>
    <w:p w14:paraId="4682D49D" w14:textId="77777777" w:rsidR="000D27FF" w:rsidRPr="005D0C5A" w:rsidRDefault="000D27FF" w:rsidP="006D1025">
      <w:pPr>
        <w:pStyle w:val="CLETTERED"/>
      </w:pPr>
      <w:r w:rsidRPr="005D0C5A">
        <w:t>II.</w:t>
      </w:r>
      <w:r w:rsidRPr="005D0C5A">
        <w:tab/>
        <w:t>COMPREHENSIVE PSYCHOSOCIAL HISTORY</w:t>
      </w:r>
    </w:p>
    <w:p w14:paraId="24235D4F" w14:textId="77777777" w:rsidR="000D27FF" w:rsidRPr="005D0C5A" w:rsidRDefault="000D27FF" w:rsidP="006D1025">
      <w:pPr>
        <w:pStyle w:val="cnumbered"/>
      </w:pPr>
      <w:r w:rsidRPr="005D0C5A">
        <w:t>1.</w:t>
      </w:r>
      <w:r w:rsidRPr="005D0C5A">
        <w:tab/>
        <w:t>Caregiver’s understanding of the patient’s condition</w:t>
      </w:r>
    </w:p>
    <w:p w14:paraId="7BBF641B" w14:textId="77777777" w:rsidR="000D27FF" w:rsidRPr="005D0C5A" w:rsidRDefault="000D27FF" w:rsidP="006D1025">
      <w:pPr>
        <w:pStyle w:val="cnumbered"/>
      </w:pPr>
      <w:r w:rsidRPr="005D0C5A">
        <w:t>2.</w:t>
      </w:r>
      <w:r w:rsidRPr="005D0C5A">
        <w:tab/>
        <w:t>Description of the household and existing relationships</w:t>
      </w:r>
    </w:p>
    <w:p w14:paraId="787059CA" w14:textId="77777777" w:rsidR="000D27FF" w:rsidRPr="005D0C5A" w:rsidRDefault="000D27FF" w:rsidP="006D1025">
      <w:pPr>
        <w:pStyle w:val="cnumbered"/>
      </w:pPr>
      <w:r w:rsidRPr="005D0C5A">
        <w:t>3.</w:t>
      </w:r>
      <w:r w:rsidRPr="005D0C5A">
        <w:tab/>
        <w:t>Primary and secondary caregivers</w:t>
      </w:r>
    </w:p>
    <w:p w14:paraId="09318F80" w14:textId="77777777" w:rsidR="000D27FF" w:rsidRPr="005D0C5A" w:rsidRDefault="000D27FF" w:rsidP="006D1025">
      <w:pPr>
        <w:pStyle w:val="cnumbered"/>
      </w:pPr>
      <w:r w:rsidRPr="005D0C5A">
        <w:t>4.</w:t>
      </w:r>
      <w:r w:rsidRPr="005D0C5A">
        <w:tab/>
        <w:t>Available family and community support</w:t>
      </w:r>
    </w:p>
    <w:p w14:paraId="4D5AD161" w14:textId="77777777" w:rsidR="000D27FF" w:rsidRPr="005D0C5A" w:rsidRDefault="000D27FF" w:rsidP="006D1025">
      <w:pPr>
        <w:pStyle w:val="cnumbered"/>
      </w:pPr>
      <w:r w:rsidRPr="005D0C5A">
        <w:t>5.</w:t>
      </w:r>
      <w:r w:rsidRPr="005D0C5A">
        <w:tab/>
        <w:t>Stressors identified within the family and complete financial picture</w:t>
      </w:r>
    </w:p>
    <w:p w14:paraId="301F52B3" w14:textId="77777777" w:rsidR="000D27FF" w:rsidRPr="005D0C5A" w:rsidRDefault="000D27FF" w:rsidP="006D1025">
      <w:pPr>
        <w:pStyle w:val="cnumbered"/>
      </w:pPr>
      <w:r w:rsidRPr="005D0C5A">
        <w:t>6.</w:t>
      </w:r>
      <w:r w:rsidRPr="005D0C5A">
        <w:tab/>
        <w:t>Access to transportation</w:t>
      </w:r>
    </w:p>
    <w:p w14:paraId="3CB47C69" w14:textId="77777777" w:rsidR="000D27FF" w:rsidRPr="005D0C5A" w:rsidRDefault="000D27FF" w:rsidP="006D1025">
      <w:pPr>
        <w:pStyle w:val="CLETTERED"/>
      </w:pPr>
      <w:r w:rsidRPr="005D0C5A">
        <w:t>III.</w:t>
      </w:r>
      <w:r w:rsidRPr="005D0C5A">
        <w:tab/>
        <w:t>PRE-HOME EVALUATIONS</w:t>
      </w:r>
    </w:p>
    <w:p w14:paraId="7315AABF" w14:textId="77777777" w:rsidR="000D27FF" w:rsidRPr="005D0C5A" w:rsidRDefault="000D27FF" w:rsidP="006D1025">
      <w:pPr>
        <w:pStyle w:val="cnumbered"/>
      </w:pPr>
      <w:r w:rsidRPr="005D0C5A">
        <w:t>A.</w:t>
      </w:r>
      <w:r w:rsidRPr="005D0C5A">
        <w:tab/>
        <w:t>Home Health Agencies</w:t>
      </w:r>
    </w:p>
    <w:p w14:paraId="21446317" w14:textId="77777777" w:rsidR="000D27FF" w:rsidRPr="005D0C5A" w:rsidRDefault="000D27FF" w:rsidP="006D1025">
      <w:pPr>
        <w:pStyle w:val="cletteredindent"/>
      </w:pPr>
      <w:r w:rsidRPr="005D0C5A">
        <w:t>1.</w:t>
      </w:r>
      <w:r w:rsidRPr="005D0C5A">
        <w:tab/>
        <w:t>Utility systems, i.e. water, heating, cooling, telephone, electricity</w:t>
      </w:r>
    </w:p>
    <w:p w14:paraId="579A2D04" w14:textId="77777777" w:rsidR="000D27FF" w:rsidRPr="005D0C5A" w:rsidRDefault="000D27FF" w:rsidP="006D1025">
      <w:pPr>
        <w:pStyle w:val="cletteredindent"/>
      </w:pPr>
      <w:r w:rsidRPr="005D0C5A">
        <w:t>2.</w:t>
      </w:r>
      <w:r w:rsidRPr="005D0C5A">
        <w:tab/>
        <w:t>Refrigerator present</w:t>
      </w:r>
    </w:p>
    <w:p w14:paraId="50BDCD1E" w14:textId="77777777" w:rsidR="000D27FF" w:rsidRPr="005D0C5A" w:rsidRDefault="000D27FF" w:rsidP="006D1025">
      <w:pPr>
        <w:pStyle w:val="cletteredindent"/>
      </w:pPr>
      <w:r w:rsidRPr="005D0C5A">
        <w:t>3.</w:t>
      </w:r>
      <w:r w:rsidRPr="005D0C5A">
        <w:tab/>
        <w:t>Cleanliness of home</w:t>
      </w:r>
    </w:p>
    <w:p w14:paraId="1C72C97F" w14:textId="77777777" w:rsidR="000D27FF" w:rsidRPr="005D0C5A" w:rsidRDefault="000D27FF" w:rsidP="006D1025">
      <w:pPr>
        <w:pStyle w:val="cletteredindent"/>
      </w:pPr>
      <w:r w:rsidRPr="005D0C5A">
        <w:t>4.</w:t>
      </w:r>
      <w:r w:rsidRPr="005D0C5A">
        <w:tab/>
        <w:t>Environmental hazards and/or barriers</w:t>
      </w:r>
    </w:p>
    <w:p w14:paraId="7AA8DF8E" w14:textId="77777777" w:rsidR="000D27FF" w:rsidRPr="005D0C5A" w:rsidRDefault="000D27FF" w:rsidP="00BA5EE2">
      <w:pPr>
        <w:pStyle w:val="cnumbered"/>
      </w:pPr>
      <w:r w:rsidRPr="005D0C5A">
        <w:t>B.</w:t>
      </w:r>
      <w:r w:rsidRPr="005D0C5A">
        <w:tab/>
        <w:t>DME Agency</w:t>
      </w:r>
    </w:p>
    <w:p w14:paraId="3B95434C" w14:textId="77777777" w:rsidR="000D27FF" w:rsidRPr="005D0C5A" w:rsidRDefault="000D27FF" w:rsidP="00BA5EE2">
      <w:pPr>
        <w:pStyle w:val="cletteredindent"/>
      </w:pPr>
      <w:r w:rsidRPr="005D0C5A">
        <w:t>1.</w:t>
      </w:r>
      <w:r w:rsidRPr="005D0C5A">
        <w:tab/>
        <w:t>Electrical capability/adequate outlets</w:t>
      </w:r>
    </w:p>
    <w:p w14:paraId="6843860F" w14:textId="77777777" w:rsidR="000D27FF" w:rsidRPr="005D0C5A" w:rsidRDefault="000D27FF" w:rsidP="00BA5EE2">
      <w:pPr>
        <w:pStyle w:val="cletteredindent"/>
      </w:pPr>
      <w:r w:rsidRPr="005D0C5A">
        <w:t>2.</w:t>
      </w:r>
      <w:r w:rsidRPr="005D0C5A">
        <w:tab/>
        <w:t>Space for equipment/supply storage</w:t>
      </w:r>
    </w:p>
    <w:p w14:paraId="017AEA49" w14:textId="77777777" w:rsidR="000D27FF" w:rsidRPr="005D0C5A" w:rsidRDefault="000D27FF" w:rsidP="00BA5EE2">
      <w:pPr>
        <w:pStyle w:val="cnumbered"/>
      </w:pPr>
      <w:r w:rsidRPr="005D0C5A">
        <w:t>C.</w:t>
      </w:r>
      <w:r w:rsidRPr="005D0C5A">
        <w:tab/>
      </w:r>
      <w:smartTag w:uri="urn:schemas-microsoft-com:office:smarttags" w:element="place">
        <w:smartTag w:uri="urn:schemas-microsoft-com:office:smarttags" w:element="PlaceType">
          <w:r w:rsidRPr="005D0C5A">
            <w:t>County</w:t>
          </w:r>
        </w:smartTag>
        <w:r w:rsidRPr="005D0C5A">
          <w:t xml:space="preserve"> </w:t>
        </w:r>
        <w:smartTag w:uri="urn:schemas-microsoft-com:office:smarttags" w:element="time">
          <w:r w:rsidRPr="005D0C5A">
            <w:t>Human</w:t>
          </w:r>
        </w:smartTag>
      </w:smartTag>
      <w:r w:rsidRPr="005D0C5A">
        <w:t xml:space="preserve"> Services Office (If applicable)</w:t>
      </w:r>
    </w:p>
    <w:p w14:paraId="637A9728" w14:textId="77777777" w:rsidR="000D27FF" w:rsidRPr="005D0C5A" w:rsidRDefault="000D27FF" w:rsidP="00BA5EE2">
      <w:pPr>
        <w:pStyle w:val="cletteredindent"/>
      </w:pPr>
      <w:r w:rsidRPr="005D0C5A">
        <w:t>1.</w:t>
      </w:r>
      <w:r w:rsidRPr="005D0C5A">
        <w:tab/>
        <w:t>Environmental concerns</w:t>
      </w:r>
    </w:p>
    <w:p w14:paraId="7105D2EA" w14:textId="77777777" w:rsidR="000D27FF" w:rsidRPr="005D0C5A" w:rsidRDefault="000D27FF" w:rsidP="00BA5EE2">
      <w:pPr>
        <w:pStyle w:val="cletteredindent"/>
      </w:pPr>
      <w:r w:rsidRPr="005D0C5A">
        <w:lastRenderedPageBreak/>
        <w:t>2.</w:t>
      </w:r>
      <w:r w:rsidRPr="005D0C5A">
        <w:tab/>
        <w:t>Psychosocial concerns</w:t>
      </w:r>
    </w:p>
    <w:p w14:paraId="07794A35" w14:textId="77777777" w:rsidR="000D27FF" w:rsidRPr="005D0C5A" w:rsidRDefault="000D27FF" w:rsidP="00BA5EE2">
      <w:pPr>
        <w:pStyle w:val="CLETTERED"/>
      </w:pPr>
      <w:r w:rsidRPr="005D0C5A">
        <w:t>IV.</w:t>
      </w:r>
      <w:r w:rsidRPr="005D0C5A">
        <w:tab/>
        <w:t>VERIFICATION OF EMERGENCY PLAN</w:t>
      </w:r>
    </w:p>
    <w:p w14:paraId="532075A5" w14:textId="77777777" w:rsidR="000D27FF" w:rsidRPr="005D0C5A" w:rsidRDefault="000D27FF" w:rsidP="00BA5EE2">
      <w:pPr>
        <w:pStyle w:val="cletteredindent"/>
      </w:pPr>
      <w:r w:rsidRPr="005D0C5A">
        <w:t>1.</w:t>
      </w:r>
      <w:r w:rsidRPr="005D0C5A">
        <w:tab/>
        <w:t>Capabilities of home members</w:t>
      </w:r>
    </w:p>
    <w:p w14:paraId="1F4E2318" w14:textId="77777777" w:rsidR="000D27FF" w:rsidRPr="005D0C5A" w:rsidRDefault="000D27FF" w:rsidP="00BA5EE2">
      <w:pPr>
        <w:pStyle w:val="cletteredindent"/>
      </w:pPr>
      <w:r w:rsidRPr="005D0C5A">
        <w:t>2.</w:t>
      </w:r>
      <w:r w:rsidRPr="005D0C5A">
        <w:tab/>
        <w:t>Emergency Plan</w:t>
      </w:r>
    </w:p>
    <w:p w14:paraId="13A515A1" w14:textId="77777777" w:rsidR="000D27FF" w:rsidRPr="005D0C5A" w:rsidRDefault="00BA5EE2" w:rsidP="00BA5EE2">
      <w:pPr>
        <w:pStyle w:val="cletteredindent"/>
        <w:ind w:left="2520"/>
      </w:pPr>
      <w:r w:rsidRPr="005D0C5A">
        <w:t>a.</w:t>
      </w:r>
      <w:r w:rsidRPr="005D0C5A">
        <w:tab/>
        <w:t>Identification of:</w:t>
      </w:r>
      <w:r w:rsidRPr="005D0C5A">
        <w:br/>
        <w:t>Hospital</w:t>
      </w:r>
      <w:r w:rsidRPr="005D0C5A">
        <w:br/>
        <w:t>Ambulance service</w:t>
      </w:r>
      <w:r w:rsidRPr="005D0C5A">
        <w:br/>
      </w:r>
      <w:r w:rsidR="000D27FF" w:rsidRPr="005D0C5A">
        <w:t>Primary Phy</w:t>
      </w:r>
      <w:r w:rsidRPr="005D0C5A">
        <w:t xml:space="preserve">sician, </w:t>
      </w:r>
      <w:proofErr w:type="gramStart"/>
      <w:r w:rsidRPr="005D0C5A">
        <w:t>Backup</w:t>
      </w:r>
      <w:proofErr w:type="gramEnd"/>
      <w:r w:rsidRPr="005D0C5A">
        <w:t xml:space="preserve"> and call system</w:t>
      </w:r>
      <w:r w:rsidRPr="005D0C5A">
        <w:br/>
      </w:r>
      <w:r w:rsidR="000D27FF" w:rsidRPr="005D0C5A">
        <w:t>DME Company and call s</w:t>
      </w:r>
      <w:r w:rsidRPr="005D0C5A">
        <w:t>ystem</w:t>
      </w:r>
      <w:r w:rsidRPr="005D0C5A">
        <w:br/>
      </w:r>
      <w:r w:rsidR="000D27FF" w:rsidRPr="005D0C5A">
        <w:t>Home Health Agency and call system</w:t>
      </w:r>
    </w:p>
    <w:p w14:paraId="3F3B8706" w14:textId="77777777" w:rsidR="000D27FF" w:rsidRPr="005D0C5A" w:rsidRDefault="00BA5EE2" w:rsidP="00BA5EE2">
      <w:pPr>
        <w:pStyle w:val="cletteredindent"/>
        <w:ind w:left="2520"/>
      </w:pPr>
      <w:r w:rsidRPr="005D0C5A">
        <w:t>b.</w:t>
      </w:r>
      <w:r w:rsidRPr="005D0C5A">
        <w:tab/>
        <w:t>Notification of:</w:t>
      </w:r>
      <w:r w:rsidRPr="005D0C5A">
        <w:br/>
        <w:t>Fire Department</w:t>
      </w:r>
      <w:r w:rsidRPr="005D0C5A">
        <w:br/>
        <w:t>Police</w:t>
      </w:r>
      <w:r w:rsidRPr="005D0C5A">
        <w:br/>
        <w:t>Gas</w:t>
      </w:r>
      <w:r w:rsidRPr="005D0C5A">
        <w:br/>
      </w:r>
      <w:r w:rsidR="000D27FF" w:rsidRPr="005D0C5A">
        <w:t>Utility Company</w:t>
      </w:r>
    </w:p>
    <w:p w14:paraId="69B7BA3C" w14:textId="77777777" w:rsidR="000D27FF" w:rsidRPr="005D0C5A" w:rsidRDefault="000D27FF" w:rsidP="00E33454">
      <w:pPr>
        <w:pStyle w:val="CLETTERED"/>
      </w:pPr>
      <w:r w:rsidRPr="005D0C5A">
        <w:t>V.</w:t>
      </w:r>
      <w:r w:rsidRPr="005D0C5A">
        <w:tab/>
        <w:t>VERIFICATION OF PATIENT/PARENT/SUPPORT CAREGIVERS EDUCATION</w:t>
      </w:r>
    </w:p>
    <w:p w14:paraId="48706D75" w14:textId="77777777" w:rsidR="000D27FF" w:rsidRPr="005D0C5A" w:rsidRDefault="000D27FF" w:rsidP="00E33454">
      <w:pPr>
        <w:pStyle w:val="cletteredindent"/>
      </w:pPr>
      <w:r w:rsidRPr="005D0C5A">
        <w:t>1.</w:t>
      </w:r>
      <w:r w:rsidRPr="005D0C5A">
        <w:tab/>
        <w:t>Trach</w:t>
      </w:r>
    </w:p>
    <w:p w14:paraId="1C23FD4B" w14:textId="77777777" w:rsidR="000D27FF" w:rsidRPr="005D0C5A" w:rsidRDefault="000D27FF" w:rsidP="00E33454">
      <w:pPr>
        <w:pStyle w:val="cletteredindent"/>
      </w:pPr>
      <w:r w:rsidRPr="005D0C5A">
        <w:t>2.</w:t>
      </w:r>
      <w:r w:rsidRPr="005D0C5A">
        <w:tab/>
        <w:t>Vent Equipment</w:t>
      </w:r>
    </w:p>
    <w:p w14:paraId="2BB8ED48" w14:textId="77777777" w:rsidR="000D27FF" w:rsidRPr="005D0C5A" w:rsidRDefault="000D27FF" w:rsidP="00E33454">
      <w:pPr>
        <w:pStyle w:val="cletteredindent"/>
      </w:pPr>
      <w:r w:rsidRPr="005D0C5A">
        <w:t>3.</w:t>
      </w:r>
      <w:r w:rsidRPr="005D0C5A">
        <w:tab/>
        <w:t>CPR</w:t>
      </w:r>
    </w:p>
    <w:p w14:paraId="70739E1F" w14:textId="77777777" w:rsidR="000D27FF" w:rsidRPr="005D0C5A" w:rsidRDefault="000D27FF" w:rsidP="00E33454">
      <w:pPr>
        <w:pStyle w:val="cletteredindent"/>
      </w:pPr>
      <w:r w:rsidRPr="005D0C5A">
        <w:t>4.</w:t>
      </w:r>
      <w:r w:rsidRPr="005D0C5A">
        <w:tab/>
        <w:t>Emergency Plan</w:t>
      </w:r>
    </w:p>
    <w:p w14:paraId="1E860998" w14:textId="77777777" w:rsidR="000D27FF" w:rsidRPr="005D0C5A" w:rsidRDefault="000D27FF" w:rsidP="00E33454">
      <w:pPr>
        <w:pStyle w:val="cletteredindent"/>
      </w:pPr>
      <w:r w:rsidRPr="005D0C5A">
        <w:t>5.</w:t>
      </w:r>
      <w:r w:rsidRPr="005D0C5A">
        <w:tab/>
        <w:t>Diet/Feeding Technique</w:t>
      </w:r>
    </w:p>
    <w:p w14:paraId="172AC94A" w14:textId="77777777" w:rsidR="000D27FF" w:rsidRPr="005D0C5A" w:rsidRDefault="000D27FF" w:rsidP="00E33454">
      <w:pPr>
        <w:pStyle w:val="cletteredindent"/>
      </w:pPr>
      <w:r w:rsidRPr="005D0C5A">
        <w:t>6.</w:t>
      </w:r>
      <w:r w:rsidRPr="005D0C5A">
        <w:tab/>
        <w:t>Home OT/PT</w:t>
      </w:r>
    </w:p>
    <w:p w14:paraId="5F78D0C8" w14:textId="77777777" w:rsidR="000D27FF" w:rsidRPr="005D0C5A" w:rsidRDefault="000D27FF" w:rsidP="00E33454">
      <w:pPr>
        <w:pStyle w:val="cletteredindent"/>
      </w:pPr>
      <w:r w:rsidRPr="005D0C5A">
        <w:t>7.</w:t>
      </w:r>
      <w:r w:rsidRPr="005D0C5A">
        <w:tab/>
        <w:t>Disease Process</w:t>
      </w:r>
    </w:p>
    <w:p w14:paraId="38EE6BA3" w14:textId="77777777" w:rsidR="000D27FF" w:rsidRPr="005D0C5A" w:rsidRDefault="000D27FF" w:rsidP="00E33454">
      <w:pPr>
        <w:pStyle w:val="cletteredindent"/>
      </w:pPr>
      <w:r w:rsidRPr="005D0C5A">
        <w:t>8.</w:t>
      </w:r>
      <w:r w:rsidRPr="005D0C5A">
        <w:tab/>
        <w:t>Medications</w:t>
      </w:r>
    </w:p>
    <w:p w14:paraId="2DA42408" w14:textId="77777777" w:rsidR="000D27FF" w:rsidRPr="005D0C5A" w:rsidRDefault="000D27FF" w:rsidP="00E33454">
      <w:pPr>
        <w:pStyle w:val="CLETTERED"/>
      </w:pPr>
      <w:r w:rsidRPr="005D0C5A">
        <w:t>VI.</w:t>
      </w:r>
      <w:r w:rsidRPr="005D0C5A">
        <w:tab/>
        <w:t>DEVELOPMENTAL HOME PLAN</w:t>
      </w:r>
    </w:p>
    <w:p w14:paraId="0D071C41" w14:textId="77777777" w:rsidR="000D27FF" w:rsidRPr="005D0C5A" w:rsidRDefault="000D27FF" w:rsidP="00E33454">
      <w:pPr>
        <w:pStyle w:val="cletteredindent"/>
      </w:pPr>
      <w:r w:rsidRPr="005D0C5A">
        <w:t>1.</w:t>
      </w:r>
      <w:r w:rsidRPr="005D0C5A">
        <w:tab/>
        <w:t>Developmental Assessment</w:t>
      </w:r>
    </w:p>
    <w:p w14:paraId="64D398D1" w14:textId="77777777" w:rsidR="000D27FF" w:rsidRPr="005D0C5A" w:rsidRDefault="000D27FF" w:rsidP="00E33454">
      <w:pPr>
        <w:pStyle w:val="cletteredindent"/>
      </w:pPr>
      <w:r w:rsidRPr="005D0C5A">
        <w:t>2.</w:t>
      </w:r>
      <w:r w:rsidRPr="005D0C5A">
        <w:tab/>
        <w:t>Speech Communication</w:t>
      </w:r>
    </w:p>
    <w:p w14:paraId="249A7467" w14:textId="77777777" w:rsidR="000D27FF" w:rsidRPr="005D0C5A" w:rsidRDefault="00E33454" w:rsidP="00E33454">
      <w:pPr>
        <w:pStyle w:val="cletteredindent"/>
        <w:ind w:left="2520"/>
      </w:pPr>
      <w:r w:rsidRPr="005D0C5A">
        <w:t>a.</w:t>
      </w:r>
      <w:r w:rsidRPr="005D0C5A">
        <w:tab/>
      </w:r>
      <w:r w:rsidR="000D27FF" w:rsidRPr="005D0C5A">
        <w:t xml:space="preserve">Method/ability of </w:t>
      </w:r>
      <w:r w:rsidR="008369E6" w:rsidRPr="005D0C5A">
        <w:t>beneficiary</w:t>
      </w:r>
    </w:p>
    <w:p w14:paraId="54704B2A" w14:textId="77777777" w:rsidR="000D27FF" w:rsidRPr="005D0C5A" w:rsidRDefault="000D27FF" w:rsidP="00E33454">
      <w:pPr>
        <w:pStyle w:val="cletteredindent"/>
      </w:pPr>
      <w:r w:rsidRPr="005D0C5A">
        <w:t>3.</w:t>
      </w:r>
      <w:r w:rsidRPr="005D0C5A">
        <w:tab/>
        <w:t>Community Services Available to Family/</w:t>
      </w:r>
      <w:r w:rsidR="008369E6" w:rsidRPr="005D0C5A">
        <w:t>Beneficiary</w:t>
      </w:r>
    </w:p>
    <w:p w14:paraId="7300697D" w14:textId="77777777" w:rsidR="000D27FF" w:rsidRPr="005D0C5A" w:rsidRDefault="000D27FF" w:rsidP="00E33454">
      <w:pPr>
        <w:pStyle w:val="cletteredindent"/>
      </w:pPr>
      <w:r w:rsidRPr="005D0C5A">
        <w:t>4.</w:t>
      </w:r>
      <w:r w:rsidRPr="005D0C5A">
        <w:tab/>
        <w:t>Other Services Available</w:t>
      </w:r>
    </w:p>
    <w:p w14:paraId="71DBDB71" w14:textId="77777777" w:rsidR="000D27FF" w:rsidRPr="005D0C5A" w:rsidRDefault="000D27FF" w:rsidP="00E33454">
      <w:pPr>
        <w:pStyle w:val="CLETTERED"/>
      </w:pPr>
      <w:r w:rsidRPr="005D0C5A">
        <w:t>VII.</w:t>
      </w:r>
      <w:r w:rsidRPr="005D0C5A">
        <w:tab/>
        <w:t>NURSING CARE PLAN</w:t>
      </w:r>
    </w:p>
    <w:p w14:paraId="1A7E61C8" w14:textId="77777777" w:rsidR="000D27FF" w:rsidRPr="005D0C5A" w:rsidRDefault="000D27FF" w:rsidP="00E33454">
      <w:pPr>
        <w:pStyle w:val="cletteredindent"/>
      </w:pPr>
      <w:r w:rsidRPr="005D0C5A">
        <w:t>1.</w:t>
      </w:r>
      <w:r w:rsidRPr="005D0C5A">
        <w:tab/>
        <w:t>Nursing Goals</w:t>
      </w:r>
    </w:p>
    <w:p w14:paraId="7D7A0680" w14:textId="77777777" w:rsidR="000D27FF" w:rsidRPr="005D0C5A" w:rsidRDefault="000D27FF" w:rsidP="00E33454">
      <w:pPr>
        <w:pStyle w:val="cletteredindent"/>
      </w:pPr>
      <w:r w:rsidRPr="005D0C5A">
        <w:t>2.</w:t>
      </w:r>
      <w:r w:rsidRPr="005D0C5A">
        <w:tab/>
        <w:t>Procedures to be done</w:t>
      </w:r>
    </w:p>
    <w:p w14:paraId="4D585C54" w14:textId="77777777" w:rsidR="000D27FF" w:rsidRPr="005D0C5A" w:rsidRDefault="000D27FF" w:rsidP="00E33454">
      <w:pPr>
        <w:pStyle w:val="cletteredindent"/>
      </w:pPr>
      <w:r w:rsidRPr="005D0C5A">
        <w:t>3.</w:t>
      </w:r>
      <w:r w:rsidRPr="005D0C5A">
        <w:tab/>
        <w:t>Family/Patient Teaching to be done in the home</w:t>
      </w:r>
    </w:p>
    <w:p w14:paraId="51DAD7DC" w14:textId="77777777" w:rsidR="000D27FF" w:rsidRPr="005D0C5A" w:rsidRDefault="000D27FF" w:rsidP="00E33454">
      <w:pPr>
        <w:pStyle w:val="cletteredindent"/>
      </w:pPr>
      <w:r w:rsidRPr="005D0C5A">
        <w:t>4.</w:t>
      </w:r>
      <w:r w:rsidRPr="005D0C5A">
        <w:tab/>
        <w:t>Nursing Care Plan should reflect each level of care requested</w:t>
      </w:r>
    </w:p>
    <w:p w14:paraId="5397E87D" w14:textId="77777777" w:rsidR="000D27FF" w:rsidRPr="005D0C5A" w:rsidRDefault="000D27FF" w:rsidP="00E33454">
      <w:pPr>
        <w:pStyle w:val="cletteredindent"/>
      </w:pPr>
      <w:r w:rsidRPr="005D0C5A">
        <w:t>5.</w:t>
      </w:r>
      <w:r w:rsidRPr="005D0C5A">
        <w:tab/>
        <w:t>Supportive Services needed—e.g., Home Health Aide</w:t>
      </w:r>
    </w:p>
    <w:p w14:paraId="05BEEDE3" w14:textId="77777777" w:rsidR="000D27FF" w:rsidRPr="005D0C5A" w:rsidRDefault="000D27FF" w:rsidP="00E33454">
      <w:pPr>
        <w:pStyle w:val="cletteredindent"/>
      </w:pPr>
      <w:r w:rsidRPr="005D0C5A">
        <w:t>6.</w:t>
      </w:r>
      <w:r w:rsidRPr="005D0C5A">
        <w:tab/>
        <w:t>Medication - frequency and route</w:t>
      </w:r>
    </w:p>
    <w:p w14:paraId="08B8D537" w14:textId="77777777" w:rsidR="000D27FF" w:rsidRPr="005D0C5A" w:rsidRDefault="00E33454" w:rsidP="00E33454">
      <w:pPr>
        <w:pStyle w:val="CLETTERED"/>
      </w:pPr>
      <w:r w:rsidRPr="005D0C5A">
        <w:t>VIII.</w:t>
      </w:r>
      <w:r w:rsidRPr="005D0C5A">
        <w:tab/>
      </w:r>
      <w:r w:rsidR="000D27FF" w:rsidRPr="005D0C5A">
        <w:t>OTHER DISCIPLINES PLAN OF TREATMENT</w:t>
      </w:r>
    </w:p>
    <w:p w14:paraId="35D857DA" w14:textId="77777777" w:rsidR="000D27FF" w:rsidRPr="005D0C5A" w:rsidRDefault="000D27FF" w:rsidP="00E33454">
      <w:pPr>
        <w:pStyle w:val="cletteredindent"/>
      </w:pPr>
      <w:r w:rsidRPr="005D0C5A">
        <w:t>1.</w:t>
      </w:r>
      <w:r w:rsidRPr="005D0C5A">
        <w:tab/>
        <w:t>Services in the home</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0D27FF" w:rsidRPr="005D0C5A" w14:paraId="43B7CE7C"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7AF1ADD" w14:textId="77777777" w:rsidR="000D27FF" w:rsidRPr="005D0C5A" w:rsidRDefault="000D27FF">
            <w:pPr>
              <w:pStyle w:val="chead2"/>
              <w:numPr>
                <w:ilvl w:val="12"/>
                <w:numId w:val="0"/>
              </w:numPr>
              <w:ind w:left="1440" w:hanging="1440"/>
            </w:pPr>
            <w:r w:rsidRPr="005D0C5A">
              <w:br w:type="page"/>
            </w:r>
            <w:bookmarkStart w:id="73" w:name="_Toc199312088"/>
            <w:r w:rsidRPr="005D0C5A">
              <w:t>224.000</w:t>
            </w:r>
            <w:r w:rsidRPr="005D0C5A">
              <w:tab/>
              <w:t>Recertification of Private Duty Nursing Services for Home Ventilator-Dependent and Non-Ventilator Patients</w:t>
            </w:r>
            <w:bookmarkEnd w:id="73"/>
          </w:p>
        </w:tc>
        <w:tc>
          <w:tcPr>
            <w:tcW w:w="1238" w:type="dxa"/>
            <w:tcBorders>
              <w:top w:val="single" w:sz="6" w:space="0" w:color="FFFFFF"/>
              <w:left w:val="single" w:sz="6" w:space="0" w:color="FFFFFF"/>
              <w:bottom w:val="single" w:sz="6" w:space="0" w:color="FFFFFF"/>
              <w:right w:val="single" w:sz="6" w:space="0" w:color="FFFFFF"/>
            </w:tcBorders>
          </w:tcPr>
          <w:p w14:paraId="23A673DE" w14:textId="77777777" w:rsidR="000D27FF" w:rsidRPr="005D0C5A" w:rsidRDefault="000D27FF">
            <w:pPr>
              <w:pStyle w:val="cDate2"/>
              <w:numPr>
                <w:ilvl w:val="12"/>
                <w:numId w:val="0"/>
              </w:numPr>
            </w:pPr>
            <w:smartTag w:uri="urn:schemas-microsoft-com:office:smarttags" w:element="date">
              <w:smartTagPr>
                <w:attr w:name="Month" w:val="11"/>
                <w:attr w:name="Day" w:val="1"/>
                <w:attr w:name="Year" w:val="2003"/>
              </w:smartTagPr>
              <w:r w:rsidRPr="005D0C5A">
                <w:t>11-1-03</w:t>
              </w:r>
            </w:smartTag>
          </w:p>
        </w:tc>
      </w:tr>
    </w:tbl>
    <w:p w14:paraId="7D7945C8" w14:textId="508F8B1E" w:rsidR="000D27FF" w:rsidRPr="005D0C5A" w:rsidRDefault="000D27FF">
      <w:pPr>
        <w:pStyle w:val="ctext"/>
        <w:numPr>
          <w:ilvl w:val="12"/>
          <w:numId w:val="0"/>
        </w:numPr>
        <w:ind w:left="360"/>
      </w:pPr>
      <w:r w:rsidRPr="005D0C5A">
        <w:t xml:space="preserve">If there is a change in the prescription for care, the provider must submit a new Request for Private Duty Nursing Services Prior Authorization and Prescription Initial Request or Recertification (Form DMS-2692).  </w:t>
      </w:r>
      <w:hyperlink r:id="rId21" w:history="1">
        <w:r w:rsidR="005D0C5A">
          <w:rPr>
            <w:rStyle w:val="Hyperlink"/>
          </w:rPr>
          <w:t>View or print form DMS-2692.</w:t>
        </w:r>
      </w:hyperlink>
      <w:r w:rsidRPr="005D0C5A">
        <w:t xml:space="preserve"> Include the following </w:t>
      </w:r>
      <w:r w:rsidRPr="005D0C5A">
        <w:lastRenderedPageBreak/>
        <w:t>information after the 90 days initial approval and every six (6) months thereafter for Medicaid recertification:</w:t>
      </w:r>
    </w:p>
    <w:p w14:paraId="30770896" w14:textId="77777777" w:rsidR="000D27FF" w:rsidRPr="005D0C5A" w:rsidRDefault="00FF1038" w:rsidP="00FF1038">
      <w:pPr>
        <w:pStyle w:val="CLETTERED"/>
      </w:pPr>
      <w:r w:rsidRPr="005D0C5A">
        <w:t>A.</w:t>
      </w:r>
      <w:r w:rsidRPr="005D0C5A">
        <w:tab/>
      </w:r>
      <w:r w:rsidR="000D27FF" w:rsidRPr="005D0C5A">
        <w:t>Current physician/developmental assessment – Include changes since last certification.</w:t>
      </w:r>
    </w:p>
    <w:p w14:paraId="619130F1" w14:textId="77777777" w:rsidR="000D27FF" w:rsidRPr="005D0C5A" w:rsidRDefault="00FF1038" w:rsidP="00FF1038">
      <w:pPr>
        <w:pStyle w:val="CLETTERED"/>
      </w:pPr>
      <w:r w:rsidRPr="005D0C5A">
        <w:t>B.</w:t>
      </w:r>
      <w:r w:rsidRPr="005D0C5A">
        <w:tab/>
      </w:r>
      <w:r w:rsidR="000D27FF" w:rsidRPr="005D0C5A">
        <w:t>Psychosocial/Family assessment.</w:t>
      </w:r>
    </w:p>
    <w:p w14:paraId="1A0F6E36" w14:textId="77777777" w:rsidR="000D27FF" w:rsidRPr="005D0C5A" w:rsidRDefault="00FF1038" w:rsidP="00FF1038">
      <w:pPr>
        <w:pStyle w:val="cnumbered"/>
      </w:pPr>
      <w:r w:rsidRPr="005D0C5A">
        <w:t>1.</w:t>
      </w:r>
      <w:r w:rsidRPr="005D0C5A">
        <w:tab/>
      </w:r>
      <w:r w:rsidR="000D27FF" w:rsidRPr="005D0C5A">
        <w:t>How is patient responding to home environment?</w:t>
      </w:r>
    </w:p>
    <w:p w14:paraId="5D03CD3B" w14:textId="77777777" w:rsidR="000D27FF" w:rsidRPr="005D0C5A" w:rsidRDefault="00FF1038" w:rsidP="00FF1038">
      <w:pPr>
        <w:pStyle w:val="cnumbered"/>
      </w:pPr>
      <w:r w:rsidRPr="005D0C5A">
        <w:t>2.</w:t>
      </w:r>
      <w:r w:rsidRPr="005D0C5A">
        <w:tab/>
      </w:r>
      <w:r w:rsidR="000D27FF" w:rsidRPr="005D0C5A">
        <w:t>How is family responding to patient being home?</w:t>
      </w:r>
    </w:p>
    <w:p w14:paraId="75E53270" w14:textId="77777777" w:rsidR="000D27FF" w:rsidRPr="005D0C5A" w:rsidRDefault="00FF1038" w:rsidP="00FF1038">
      <w:pPr>
        <w:pStyle w:val="cnumbered"/>
      </w:pPr>
      <w:r w:rsidRPr="005D0C5A">
        <w:t>3.</w:t>
      </w:r>
      <w:r w:rsidRPr="005D0C5A">
        <w:tab/>
      </w:r>
      <w:r w:rsidR="000D27FF" w:rsidRPr="005D0C5A">
        <w:t>If caregivers work, give their work schedule.</w:t>
      </w:r>
    </w:p>
    <w:p w14:paraId="74CCE301" w14:textId="77777777" w:rsidR="000D27FF" w:rsidRPr="005D0C5A" w:rsidRDefault="00FF1038" w:rsidP="00FF1038">
      <w:pPr>
        <w:pStyle w:val="cnumbered"/>
      </w:pPr>
      <w:r w:rsidRPr="005D0C5A">
        <w:t>4.</w:t>
      </w:r>
      <w:r w:rsidRPr="005D0C5A">
        <w:tab/>
      </w:r>
      <w:r w:rsidR="000D27FF" w:rsidRPr="005D0C5A">
        <w:t>Include changes since last certification.</w:t>
      </w:r>
    </w:p>
    <w:p w14:paraId="732D81FD" w14:textId="77777777" w:rsidR="000D27FF" w:rsidRPr="005D0C5A" w:rsidRDefault="00FF1038" w:rsidP="00FF1038">
      <w:pPr>
        <w:pStyle w:val="CLETTERED"/>
      </w:pPr>
      <w:r w:rsidRPr="005D0C5A">
        <w:t>C.</w:t>
      </w:r>
      <w:r w:rsidRPr="005D0C5A">
        <w:tab/>
      </w:r>
      <w:r w:rsidR="000D27FF" w:rsidRPr="005D0C5A">
        <w:t>Results of teaching plan – List specific hours and days family cares for child and specific hours and days agency cares for the child.</w:t>
      </w:r>
    </w:p>
    <w:p w14:paraId="33E0C504" w14:textId="12511601" w:rsidR="000D27FF" w:rsidRPr="005D0C5A" w:rsidRDefault="00FF1038" w:rsidP="00FF1038">
      <w:pPr>
        <w:pStyle w:val="CLETTERED"/>
      </w:pPr>
      <w:r w:rsidRPr="005D0C5A">
        <w:t>D.</w:t>
      </w:r>
      <w:r w:rsidRPr="005D0C5A">
        <w:tab/>
      </w:r>
      <w:r w:rsidR="000D27FF" w:rsidRPr="005D0C5A">
        <w:t xml:space="preserve">PDN care plan (Home Health Certification and Plan of Care – Form CMS-485) for continued care – Reflect any changes in child’s nutritional methods since last certification.  </w:t>
      </w:r>
      <w:hyperlink r:id="rId22" w:history="1">
        <w:r w:rsidR="000D27FF" w:rsidRPr="005D0C5A">
          <w:rPr>
            <w:rStyle w:val="Hyperlink"/>
          </w:rPr>
          <w:t>View or print form CMS-485.</w:t>
        </w:r>
      </w:hyperlink>
    </w:p>
    <w:p w14:paraId="50F2F8E7" w14:textId="77777777" w:rsidR="000D27FF" w:rsidRPr="005D0C5A" w:rsidRDefault="00FF1038" w:rsidP="00FF1038">
      <w:pPr>
        <w:pStyle w:val="CLETTERED"/>
      </w:pPr>
      <w:r w:rsidRPr="005D0C5A">
        <w:t>E.</w:t>
      </w:r>
      <w:r w:rsidRPr="005D0C5A">
        <w:tab/>
      </w:r>
      <w:r w:rsidR="000D27FF" w:rsidRPr="005D0C5A">
        <w:t>Summary of other disciplines treatment and goals utilized.</w:t>
      </w:r>
    </w:p>
    <w:p w14:paraId="14439694" w14:textId="77777777" w:rsidR="000D27FF" w:rsidRPr="005D0C5A" w:rsidRDefault="00FF1038" w:rsidP="00FF1038">
      <w:pPr>
        <w:pStyle w:val="CLETTERED"/>
      </w:pPr>
      <w:r w:rsidRPr="005D0C5A">
        <w:t>F.</w:t>
      </w:r>
      <w:r w:rsidRPr="005D0C5A">
        <w:tab/>
      </w:r>
      <w:r w:rsidR="000D27FF" w:rsidRPr="005D0C5A">
        <w:t>Emergency plan.</w:t>
      </w:r>
    </w:p>
    <w:p w14:paraId="7FF46B60" w14:textId="77777777" w:rsidR="000D27FF" w:rsidRPr="005D0C5A" w:rsidRDefault="000D27FF">
      <w:pPr>
        <w:pStyle w:val="ctext"/>
      </w:pPr>
      <w:r w:rsidRPr="005D0C5A">
        <w:t>If there is no change in the prescription for care, provider must submit a copy of existing nursing care plan and note “no change.”</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F7164" w:rsidRPr="005D0C5A" w14:paraId="3EC048A9"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EC84A3E" w14:textId="77777777" w:rsidR="00DF7164" w:rsidRPr="005D0C5A" w:rsidRDefault="00DF7164" w:rsidP="00976AC6">
            <w:pPr>
              <w:pStyle w:val="chead2"/>
            </w:pPr>
            <w:bookmarkStart w:id="74" w:name="_Toc131216500"/>
            <w:bookmarkStart w:id="75" w:name="_Toc136242899"/>
            <w:bookmarkStart w:id="76" w:name="_Toc131216499"/>
            <w:bookmarkStart w:id="77" w:name="_Toc136242898"/>
            <w:bookmarkStart w:id="78" w:name="_Toc149116848"/>
            <w:bookmarkStart w:id="79" w:name="_Toc199312089"/>
            <w:r w:rsidRPr="005D0C5A">
              <w:t>225.000</w:t>
            </w:r>
            <w:r w:rsidRPr="005D0C5A">
              <w:tab/>
              <w:t>Filing for Prior Authorization</w:t>
            </w:r>
            <w:bookmarkEnd w:id="76"/>
            <w:bookmarkEnd w:id="77"/>
            <w:bookmarkEnd w:id="78"/>
            <w:bookmarkEnd w:id="79"/>
          </w:p>
        </w:tc>
        <w:tc>
          <w:tcPr>
            <w:tcW w:w="1238" w:type="dxa"/>
            <w:tcBorders>
              <w:top w:val="single" w:sz="6" w:space="0" w:color="FFFFFF"/>
              <w:left w:val="single" w:sz="6" w:space="0" w:color="FFFFFF"/>
              <w:bottom w:val="single" w:sz="6" w:space="0" w:color="FFFFFF"/>
              <w:right w:val="single" w:sz="6" w:space="0" w:color="FFFFFF"/>
            </w:tcBorders>
          </w:tcPr>
          <w:p w14:paraId="44D51CD7" w14:textId="77777777" w:rsidR="00DF7164" w:rsidRPr="005D0C5A" w:rsidRDefault="00DF7164" w:rsidP="00976AC6">
            <w:pPr>
              <w:pStyle w:val="cDate2"/>
            </w:pPr>
            <w:smartTag w:uri="urn:schemas-microsoft-com:office:smarttags" w:element="date">
              <w:smartTagPr>
                <w:attr w:name="Year" w:val="2006"/>
                <w:attr w:name="Day" w:val="1"/>
                <w:attr w:name="Month" w:val="10"/>
              </w:smartTagPr>
              <w:r w:rsidRPr="005D0C5A">
                <w:t>10-1-06</w:t>
              </w:r>
            </w:smartTag>
          </w:p>
        </w:tc>
      </w:tr>
    </w:tbl>
    <w:p w14:paraId="71B04C17" w14:textId="3898E33E" w:rsidR="00DF7164" w:rsidRPr="005D0C5A" w:rsidRDefault="00DF7164" w:rsidP="00DF7164">
      <w:pPr>
        <w:pStyle w:val="ctext"/>
      </w:pPr>
      <w:r w:rsidRPr="005D0C5A">
        <w:t xml:space="preserve">To request prior authorization, the Private Duty Nursing Services (PDN) provider must complete and forward the Form DMS-2692 to the Division of Medical Services Utilization Review Section.  </w:t>
      </w:r>
      <w:hyperlink r:id="rId23" w:history="1">
        <w:r w:rsidRPr="005D0C5A">
          <w:rPr>
            <w:rStyle w:val="Hyperlink"/>
          </w:rPr>
          <w:t>View or print the DMS Utiliz</w:t>
        </w:r>
        <w:r w:rsidRPr="005D0C5A">
          <w:rPr>
            <w:rStyle w:val="Hyperlink"/>
          </w:rPr>
          <w:t>a</w:t>
        </w:r>
        <w:r w:rsidRPr="005D0C5A">
          <w:rPr>
            <w:rStyle w:val="Hyperlink"/>
          </w:rPr>
          <w:t>tion Review Section contact information.</w:t>
        </w:r>
      </w:hyperlink>
    </w:p>
    <w:p w14:paraId="13640040" w14:textId="77777777" w:rsidR="00DF7164" w:rsidRPr="005D0C5A" w:rsidRDefault="00DF7164" w:rsidP="00DF7164">
      <w:pPr>
        <w:pStyle w:val="ctext"/>
      </w:pPr>
      <w:r w:rsidRPr="005D0C5A">
        <w:t>A copy of the form should be retained in the provider’s records.</w:t>
      </w:r>
    </w:p>
    <w:p w14:paraId="7E6A4E52" w14:textId="77777777" w:rsidR="00DF7164" w:rsidRPr="005D0C5A" w:rsidRDefault="00DF7164" w:rsidP="00DF7164">
      <w:pPr>
        <w:pStyle w:val="ctext"/>
        <w:rPr>
          <w:b/>
        </w:rPr>
      </w:pPr>
      <w:r w:rsidRPr="005D0C5A">
        <w:rPr>
          <w:b/>
        </w:rPr>
        <w:t>Additional documentation is required for PDN services for eligible Medicaid beneficiaries under age 21.  The following documentation must be provided:</w:t>
      </w:r>
    </w:p>
    <w:p w14:paraId="4F4B8D09" w14:textId="77777777" w:rsidR="00DF7164" w:rsidRPr="005D0C5A" w:rsidRDefault="00DF7164" w:rsidP="00DF7164">
      <w:pPr>
        <w:pStyle w:val="CLETTERED"/>
      </w:pPr>
      <w:r w:rsidRPr="005D0C5A">
        <w:t>A.</w:t>
      </w:r>
      <w:r w:rsidRPr="005D0C5A">
        <w:tab/>
        <w:t>Current medical and surgical history</w:t>
      </w:r>
    </w:p>
    <w:p w14:paraId="206E65D1" w14:textId="77777777" w:rsidR="00DF7164" w:rsidRPr="005D0C5A" w:rsidRDefault="00DF7164" w:rsidP="00DF7164">
      <w:pPr>
        <w:pStyle w:val="CLETTERED"/>
      </w:pPr>
      <w:r w:rsidRPr="005D0C5A">
        <w:t>B.</w:t>
      </w:r>
      <w:r w:rsidRPr="005D0C5A">
        <w:tab/>
        <w:t>Current psychosocial assessment</w:t>
      </w:r>
    </w:p>
    <w:p w14:paraId="4644CAB5" w14:textId="79DFBD87" w:rsidR="00DF7164" w:rsidRPr="005D0C5A" w:rsidRDefault="00DF7164" w:rsidP="00DF7164">
      <w:pPr>
        <w:pStyle w:val="CLETTERED"/>
        <w:rPr>
          <w:rStyle w:val="Hyperlink"/>
        </w:rPr>
      </w:pPr>
      <w:r w:rsidRPr="005D0C5A">
        <w:t>C.</w:t>
      </w:r>
      <w:r w:rsidRPr="005D0C5A">
        <w:tab/>
        <w:t xml:space="preserve">Current PDN care plan (Home Health Certification and Plan of Care – form CMS-485) </w:t>
      </w:r>
      <w:hyperlink r:id="rId24" w:history="1">
        <w:r w:rsidRPr="005D0C5A">
          <w:rPr>
            <w:rStyle w:val="Hyperlink"/>
          </w:rPr>
          <w:t>View or print form CMS</w:t>
        </w:r>
        <w:r w:rsidRPr="005D0C5A">
          <w:rPr>
            <w:rStyle w:val="Hyperlink"/>
          </w:rPr>
          <w:t>-</w:t>
        </w:r>
        <w:r w:rsidRPr="005D0C5A">
          <w:rPr>
            <w:rStyle w:val="Hyperlink"/>
          </w:rPr>
          <w:t>485.</w:t>
        </w:r>
      </w:hyperlink>
    </w:p>
    <w:p w14:paraId="58215C0B" w14:textId="77777777" w:rsidR="00DF7164" w:rsidRPr="005D0C5A" w:rsidRDefault="00DF7164" w:rsidP="00DF7164">
      <w:pPr>
        <w:pStyle w:val="CLETTERED"/>
      </w:pPr>
      <w:r w:rsidRPr="005D0C5A">
        <w:t>D.</w:t>
      </w:r>
      <w:r w:rsidRPr="005D0C5A">
        <w:tab/>
        <w:t xml:space="preserve">A copy of current EPSDT screening/referral from the current primary care physician (PCP) must be submitted.  This referral must be the result of the Child Health Services (EPSDT) screen.  This requirement may be waived </w:t>
      </w:r>
      <w:r w:rsidRPr="005D0C5A">
        <w:rPr>
          <w:i/>
        </w:rPr>
        <w:t>only</w:t>
      </w:r>
      <w:r w:rsidRPr="005D0C5A">
        <w:t xml:space="preserve"> for the request of a hospitalized child. </w:t>
      </w:r>
    </w:p>
    <w:p w14:paraId="12D4E71E" w14:textId="77777777" w:rsidR="00DF7164" w:rsidRPr="005D0C5A" w:rsidRDefault="00DF7164" w:rsidP="00DF7164">
      <w:pPr>
        <w:pStyle w:val="CLETTERED"/>
      </w:pPr>
      <w:r w:rsidRPr="005D0C5A">
        <w:tab/>
        <w:t xml:space="preserve">This screening/referral must document all </w:t>
      </w:r>
      <w:proofErr w:type="gramStart"/>
      <w:r w:rsidRPr="005D0C5A">
        <w:t>age appropriate</w:t>
      </w:r>
      <w:proofErr w:type="gramEnd"/>
      <w:r w:rsidRPr="005D0C5A">
        <w:t xml:space="preserve"> Child Health Services (EPSDT) medical screening components. (Refer to the Child Health Services (EPSDT) provider manual Section 215.200)</w:t>
      </w:r>
    </w:p>
    <w:p w14:paraId="0CB32A91" w14:textId="77777777" w:rsidR="00DF7164" w:rsidRPr="005D0C5A" w:rsidRDefault="00DF7164" w:rsidP="00DF7164">
      <w:pPr>
        <w:pStyle w:val="ctext"/>
        <w:rPr>
          <w:b/>
        </w:rPr>
      </w:pPr>
      <w:r w:rsidRPr="005D0C5A">
        <w:rPr>
          <w:b/>
        </w:rPr>
        <w:t xml:space="preserve">Additional information is required for PDN services for non-ventilator dependent beneficiaries </w:t>
      </w:r>
      <w:proofErr w:type="gramStart"/>
      <w:r w:rsidRPr="005D0C5A">
        <w:rPr>
          <w:b/>
        </w:rPr>
        <w:t>age</w:t>
      </w:r>
      <w:proofErr w:type="gramEnd"/>
      <w:r w:rsidRPr="005D0C5A">
        <w:rPr>
          <w:b/>
        </w:rPr>
        <w:t xml:space="preserve"> 21 and over.  The following documentation must be provided:</w:t>
      </w:r>
    </w:p>
    <w:p w14:paraId="5074A6C9" w14:textId="77777777" w:rsidR="00DF7164" w:rsidRPr="005D0C5A" w:rsidRDefault="00DF7164" w:rsidP="00DF7164">
      <w:pPr>
        <w:pStyle w:val="CLETTERED"/>
      </w:pPr>
      <w:r w:rsidRPr="005D0C5A">
        <w:t>A.</w:t>
      </w:r>
      <w:r w:rsidRPr="005D0C5A">
        <w:tab/>
        <w:t>Physician’s medical summary, current primary care physician (PCP) physical examination, current Pulmonologist examination and current ENT examination (current PCP exam may be waived only if the initial referral is secondary to current hospital admission)</w:t>
      </w:r>
    </w:p>
    <w:p w14:paraId="262F4A02" w14:textId="77777777" w:rsidR="00DF7164" w:rsidRPr="005D0C5A" w:rsidRDefault="00DF7164" w:rsidP="00DF7164">
      <w:pPr>
        <w:pStyle w:val="CLETTERED"/>
      </w:pPr>
      <w:r w:rsidRPr="005D0C5A">
        <w:t>B.</w:t>
      </w:r>
      <w:r w:rsidRPr="005D0C5A">
        <w:tab/>
        <w:t>Comprehensive Psychosocial History</w:t>
      </w:r>
    </w:p>
    <w:p w14:paraId="7F36F229" w14:textId="77777777" w:rsidR="00DF7164" w:rsidRPr="005D0C5A" w:rsidRDefault="00DF7164" w:rsidP="00DF7164">
      <w:pPr>
        <w:pStyle w:val="cnumbered"/>
      </w:pPr>
      <w:r w:rsidRPr="005D0C5A">
        <w:lastRenderedPageBreak/>
        <w:t>1.</w:t>
      </w:r>
      <w:r w:rsidRPr="005D0C5A">
        <w:tab/>
        <w:t>Caregivers’ understanding of the patient’s condition</w:t>
      </w:r>
    </w:p>
    <w:p w14:paraId="79F4FB03" w14:textId="77777777" w:rsidR="00DF7164" w:rsidRPr="005D0C5A" w:rsidRDefault="00DF7164" w:rsidP="00DF7164">
      <w:pPr>
        <w:pStyle w:val="cnumbered"/>
      </w:pPr>
      <w:r w:rsidRPr="005D0C5A">
        <w:t>2.</w:t>
      </w:r>
      <w:r w:rsidRPr="005D0C5A">
        <w:tab/>
        <w:t>Description of the household and existing relationships</w:t>
      </w:r>
    </w:p>
    <w:p w14:paraId="464EA67D" w14:textId="77777777" w:rsidR="00DF7164" w:rsidRPr="005D0C5A" w:rsidRDefault="00DF7164" w:rsidP="00DF7164">
      <w:pPr>
        <w:pStyle w:val="cnumbered"/>
      </w:pPr>
      <w:r w:rsidRPr="005D0C5A">
        <w:t>3.</w:t>
      </w:r>
      <w:r w:rsidRPr="005D0C5A">
        <w:tab/>
        <w:t>Named primary and secondary caregivers</w:t>
      </w:r>
    </w:p>
    <w:p w14:paraId="5255E1C0" w14:textId="77777777" w:rsidR="00DF7164" w:rsidRPr="005D0C5A" w:rsidRDefault="00DF7164" w:rsidP="00DF7164">
      <w:pPr>
        <w:pStyle w:val="cnumbered"/>
      </w:pPr>
      <w:r w:rsidRPr="005D0C5A">
        <w:t>4.</w:t>
      </w:r>
      <w:r w:rsidRPr="005D0C5A">
        <w:tab/>
        <w:t>Additional available family and community support</w:t>
      </w:r>
    </w:p>
    <w:p w14:paraId="43C26282" w14:textId="77777777" w:rsidR="00DF7164" w:rsidRPr="005D0C5A" w:rsidRDefault="00DF7164" w:rsidP="00DF7164">
      <w:pPr>
        <w:pStyle w:val="cnumbered"/>
      </w:pPr>
      <w:r w:rsidRPr="005D0C5A">
        <w:t>5.</w:t>
      </w:r>
      <w:r w:rsidRPr="005D0C5A">
        <w:tab/>
        <w:t>Access to transportation</w:t>
      </w:r>
    </w:p>
    <w:p w14:paraId="1349F450" w14:textId="77777777" w:rsidR="00DF7164" w:rsidRPr="005D0C5A" w:rsidRDefault="00DF7164" w:rsidP="00DF7164">
      <w:pPr>
        <w:pStyle w:val="CLETTERED"/>
      </w:pPr>
      <w:r w:rsidRPr="005D0C5A">
        <w:t>C.</w:t>
      </w:r>
      <w:r w:rsidRPr="005D0C5A">
        <w:tab/>
        <w:t>Verification of Patient’s or Caregiver’s Education</w:t>
      </w:r>
    </w:p>
    <w:p w14:paraId="172E67CC" w14:textId="77777777" w:rsidR="00DF7164" w:rsidRPr="005D0C5A" w:rsidRDefault="00DF7164" w:rsidP="00DF7164">
      <w:pPr>
        <w:pStyle w:val="cnumbered"/>
      </w:pPr>
      <w:r w:rsidRPr="005D0C5A">
        <w:t>1.</w:t>
      </w:r>
      <w:r w:rsidRPr="005D0C5A">
        <w:tab/>
        <w:t>Trach care and change</w:t>
      </w:r>
    </w:p>
    <w:p w14:paraId="6A50C291" w14:textId="77777777" w:rsidR="00DF7164" w:rsidRPr="005D0C5A" w:rsidRDefault="00DF7164" w:rsidP="00DF7164">
      <w:pPr>
        <w:pStyle w:val="cnumbered"/>
      </w:pPr>
      <w:r w:rsidRPr="005D0C5A">
        <w:t>2.</w:t>
      </w:r>
      <w:r w:rsidRPr="005D0C5A">
        <w:tab/>
        <w:t>Oxygen administration and use of other respiratory equipment</w:t>
      </w:r>
    </w:p>
    <w:p w14:paraId="37451D20" w14:textId="77777777" w:rsidR="00DF7164" w:rsidRPr="005D0C5A" w:rsidRDefault="00DF7164" w:rsidP="00DF7164">
      <w:pPr>
        <w:pStyle w:val="cnumbered"/>
      </w:pPr>
      <w:r w:rsidRPr="005D0C5A">
        <w:t>3.</w:t>
      </w:r>
      <w:r w:rsidRPr="005D0C5A">
        <w:tab/>
        <w:t>Diet/feeding administration technique</w:t>
      </w:r>
    </w:p>
    <w:p w14:paraId="717B3667" w14:textId="77777777" w:rsidR="00DF7164" w:rsidRPr="005D0C5A" w:rsidRDefault="00DF7164" w:rsidP="00DF7164">
      <w:pPr>
        <w:pStyle w:val="cnumbered"/>
      </w:pPr>
      <w:r w:rsidRPr="005D0C5A">
        <w:t>4.</w:t>
      </w:r>
      <w:r w:rsidRPr="005D0C5A">
        <w:tab/>
        <w:t>Disease process</w:t>
      </w:r>
    </w:p>
    <w:p w14:paraId="1EE30F32" w14:textId="77777777" w:rsidR="00DF7164" w:rsidRPr="005D0C5A" w:rsidRDefault="00DF7164" w:rsidP="00DF7164">
      <w:pPr>
        <w:pStyle w:val="cnumbered"/>
      </w:pPr>
      <w:r w:rsidRPr="005D0C5A">
        <w:t>5.</w:t>
      </w:r>
      <w:r w:rsidRPr="005D0C5A">
        <w:tab/>
        <w:t>Emergency plan</w:t>
      </w:r>
    </w:p>
    <w:p w14:paraId="07CABBB9" w14:textId="77777777" w:rsidR="00DF7164" w:rsidRPr="005D0C5A" w:rsidRDefault="00DF7164" w:rsidP="00DF7164">
      <w:pPr>
        <w:pStyle w:val="cnumbered"/>
      </w:pPr>
      <w:r w:rsidRPr="005D0C5A">
        <w:t>6.</w:t>
      </w:r>
      <w:r w:rsidRPr="005D0C5A">
        <w:tab/>
        <w:t>Administration of medications</w:t>
      </w:r>
    </w:p>
    <w:p w14:paraId="0790516C" w14:textId="77777777" w:rsidR="00DF7164" w:rsidRPr="005D0C5A" w:rsidRDefault="00DF7164" w:rsidP="00DF7164">
      <w:pPr>
        <w:pStyle w:val="CLETTERED"/>
      </w:pPr>
      <w:r w:rsidRPr="005D0C5A">
        <w:t>D.</w:t>
      </w:r>
      <w:r w:rsidRPr="005D0C5A">
        <w:tab/>
        <w:t>Documentation of all additional services in the home</w:t>
      </w:r>
    </w:p>
    <w:p w14:paraId="46904BF7" w14:textId="77777777" w:rsidR="00DF7164" w:rsidRPr="005D0C5A" w:rsidRDefault="00DF7164" w:rsidP="00DF7164">
      <w:pPr>
        <w:pStyle w:val="ctext"/>
      </w:pPr>
      <w:r w:rsidRPr="005D0C5A">
        <w:t>New requests for PDN services should be sent to the Division of Medical Services, Utilization Review Section (UR) as early as possible after the medical need for private duty nursing is identified.</w:t>
      </w:r>
    </w:p>
    <w:p w14:paraId="28BF1142" w14:textId="77777777" w:rsidR="007248D3" w:rsidRPr="005D0C5A" w:rsidRDefault="00DF7164" w:rsidP="00DF7164">
      <w:pPr>
        <w:pStyle w:val="ctext"/>
      </w:pPr>
      <w:r w:rsidRPr="005D0C5A">
        <w:t>Providers must submit requests for prior authorization of PDN services within 30 days of the beginning date of service.  Providers assume the risk of services ultimately being found not medically necessary.  When PDN services are approved by UR at the level requested, the effective date of the prior authorization will be retroactive to the beginning date of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5D0C5A" w:rsidRPr="005D0C5A" w14:paraId="628D8BD5"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505D23D" w14:textId="1D49A3B8" w:rsidR="005D0C5A" w:rsidRPr="005D0C5A" w:rsidRDefault="005D0C5A" w:rsidP="005D0C5A">
            <w:pPr>
              <w:pStyle w:val="chead2"/>
            </w:pPr>
            <w:bookmarkStart w:id="80" w:name="_Toc199312090"/>
            <w:bookmarkEnd w:id="74"/>
            <w:bookmarkEnd w:id="75"/>
            <w:r w:rsidRPr="00C76B38">
              <w:t>226.000</w:t>
            </w:r>
            <w:r w:rsidRPr="00C76B38">
              <w:tab/>
            </w:r>
            <w:r w:rsidRPr="00DA1873">
              <w:rPr>
                <w:highlight w:val="yellow"/>
              </w:rPr>
              <w:t>Administrative Reconsideration and Appeals</w:t>
            </w:r>
            <w:bookmarkEnd w:id="80"/>
          </w:p>
        </w:tc>
        <w:tc>
          <w:tcPr>
            <w:tcW w:w="1238" w:type="dxa"/>
            <w:tcBorders>
              <w:top w:val="single" w:sz="2" w:space="0" w:color="FFFFFF"/>
              <w:left w:val="single" w:sz="6" w:space="0" w:color="FFFFFF"/>
              <w:bottom w:val="single" w:sz="2" w:space="0" w:color="FFFFFF"/>
              <w:right w:val="single" w:sz="2" w:space="0" w:color="FFFFFF"/>
            </w:tcBorders>
          </w:tcPr>
          <w:p w14:paraId="0B5F5005" w14:textId="6EF2A5AE" w:rsidR="005D0C5A" w:rsidRPr="005D0C5A" w:rsidRDefault="005D0C5A" w:rsidP="005D0C5A">
            <w:pPr>
              <w:pStyle w:val="cDate2"/>
            </w:pPr>
            <w:r>
              <w:t>6-1-25</w:t>
            </w:r>
          </w:p>
        </w:tc>
      </w:tr>
    </w:tbl>
    <w:p w14:paraId="16B1FBB1" w14:textId="77777777" w:rsidR="005D0C5A" w:rsidRPr="00DA1873" w:rsidRDefault="005D0C5A" w:rsidP="005D0C5A">
      <w:pPr>
        <w:pStyle w:val="CLETTERED"/>
        <w:rPr>
          <w:highlight w:val="yellow"/>
        </w:rPr>
      </w:pPr>
      <w:r w:rsidRPr="00DA1873">
        <w:rPr>
          <w:highlight w:val="yellow"/>
        </w:rPr>
        <w:t>A.</w:t>
      </w:r>
      <w:r w:rsidRPr="00DA1873">
        <w:rPr>
          <w:highlight w:val="yellow"/>
        </w:rPr>
        <w:tab/>
        <w:t xml:space="preserve">Medicaid only allows one </w:t>
      </w:r>
      <w:r>
        <w:rPr>
          <w:highlight w:val="yellow"/>
        </w:rPr>
        <w:t xml:space="preserve">(1) </w:t>
      </w:r>
      <w:r w:rsidRPr="00DA1873">
        <w:rPr>
          <w:highlight w:val="yellow"/>
        </w:rPr>
        <w:t>reconsideration of an adverse decision. Reconsideration requests must be submitted in accordance with Section 160.000 of Section I of this Manual.</w:t>
      </w:r>
    </w:p>
    <w:p w14:paraId="451162EF" w14:textId="77777777" w:rsidR="005D0C5A" w:rsidRDefault="005D0C5A" w:rsidP="005D0C5A">
      <w:pPr>
        <w:pStyle w:val="CLETTERED"/>
      </w:pPr>
      <w:r w:rsidRPr="00DA1873">
        <w:rPr>
          <w:highlight w:val="yellow"/>
        </w:rPr>
        <w:t>B.</w:t>
      </w:r>
      <w:r w:rsidRPr="00DA1873">
        <w:rPr>
          <w:highlight w:val="yellow"/>
        </w:rPr>
        <w:tab/>
        <w:t>When the state Medicaid agency or its designee denies a reconsideration request or issues any adverse decision, the beneficiary may appeal and request a fair hearing. A request for a fair hearing must be submitted in accordance with Sections 160.000, 190.000, and 191.000 of Section I of this Manual.</w:t>
      </w:r>
    </w:p>
    <w:p w14:paraId="382F294C" w14:textId="77777777" w:rsidR="000D27FF" w:rsidRPr="005D0C5A" w:rsidRDefault="000D27FF" w:rsidP="00FF1038">
      <w:pPr>
        <w:pStyle w:val="ctablespace"/>
      </w:pPr>
    </w:p>
    <w:tbl>
      <w:tblPr>
        <w:tblW w:w="9360" w:type="dxa"/>
        <w:tblLook w:val="0000" w:firstRow="0" w:lastRow="0" w:firstColumn="0" w:lastColumn="0" w:noHBand="0" w:noVBand="0"/>
      </w:tblPr>
      <w:tblGrid>
        <w:gridCol w:w="8122"/>
        <w:gridCol w:w="1238"/>
      </w:tblGrid>
      <w:tr w:rsidR="000D27FF" w:rsidRPr="005D0C5A" w14:paraId="7A93CAA9" w14:textId="77777777" w:rsidTr="00C92ADD">
        <w:tblPrEx>
          <w:tblCellMar>
            <w:top w:w="0" w:type="dxa"/>
            <w:bottom w:w="0" w:type="dxa"/>
          </w:tblCellMar>
        </w:tblPrEx>
        <w:trPr>
          <w:cantSplit/>
        </w:trPr>
        <w:tc>
          <w:tcPr>
            <w:tcW w:w="8122" w:type="dxa"/>
            <w:shd w:val="clear" w:color="auto" w:fill="1D73D6"/>
          </w:tcPr>
          <w:p w14:paraId="04501B42" w14:textId="77777777" w:rsidR="000D27FF" w:rsidRPr="005D0C5A" w:rsidRDefault="000D27FF">
            <w:pPr>
              <w:pStyle w:val="chead1"/>
            </w:pPr>
            <w:bookmarkStart w:id="81" w:name="_Toc199312091"/>
            <w:r w:rsidRPr="005D0C5A">
              <w:t>230.000</w:t>
            </w:r>
            <w:r w:rsidRPr="005D0C5A">
              <w:tab/>
              <w:t>REIMBURSEMENT</w:t>
            </w:r>
            <w:bookmarkEnd w:id="81"/>
          </w:p>
        </w:tc>
        <w:tc>
          <w:tcPr>
            <w:tcW w:w="1238" w:type="dxa"/>
            <w:shd w:val="clear" w:color="auto" w:fill="1D73D6"/>
            <w:vAlign w:val="center"/>
          </w:tcPr>
          <w:p w14:paraId="103273DE" w14:textId="77777777" w:rsidR="000D27FF" w:rsidRPr="005D0C5A" w:rsidRDefault="000D27FF">
            <w:pPr>
              <w:pStyle w:val="cDate1"/>
              <w:rPr>
                <w:bCs/>
              </w:rPr>
            </w:pPr>
          </w:p>
        </w:tc>
      </w:tr>
      <w:tr w:rsidR="000D27FF" w:rsidRPr="005D0C5A" w14:paraId="2BA93674" w14:textId="77777777" w:rsidTr="00C92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12D2AC62" w14:textId="77777777" w:rsidR="000D27FF" w:rsidRPr="005D0C5A" w:rsidRDefault="000D27FF">
            <w:pPr>
              <w:pStyle w:val="chead2"/>
            </w:pPr>
            <w:bookmarkStart w:id="82" w:name="_Toc199312092"/>
            <w:r w:rsidRPr="005D0C5A">
              <w:t>231.000</w:t>
            </w:r>
            <w:r w:rsidRPr="005D0C5A">
              <w:tab/>
              <w:t>Method of Reimbursement</w:t>
            </w:r>
            <w:bookmarkEnd w:id="82"/>
          </w:p>
        </w:tc>
        <w:tc>
          <w:tcPr>
            <w:tcW w:w="1238" w:type="dxa"/>
            <w:tcBorders>
              <w:top w:val="nil"/>
              <w:left w:val="single" w:sz="6" w:space="0" w:color="FFFFFF"/>
              <w:bottom w:val="single" w:sz="2" w:space="0" w:color="FFFFFF"/>
              <w:right w:val="single" w:sz="2" w:space="0" w:color="FFFFFF"/>
            </w:tcBorders>
          </w:tcPr>
          <w:p w14:paraId="372BF029" w14:textId="77777777" w:rsidR="000D27FF" w:rsidRPr="005D0C5A" w:rsidRDefault="000D27FF">
            <w:pPr>
              <w:pStyle w:val="cDate2"/>
            </w:pPr>
            <w:smartTag w:uri="urn:schemas-microsoft-com:office:smarttags" w:element="date">
              <w:smartTagPr>
                <w:attr w:name="Month" w:val="10"/>
                <w:attr w:name="Day" w:val="13"/>
                <w:attr w:name="Year" w:val="2003"/>
              </w:smartTagPr>
              <w:r w:rsidRPr="005D0C5A">
                <w:t>10-13-03</w:t>
              </w:r>
            </w:smartTag>
          </w:p>
        </w:tc>
      </w:tr>
    </w:tbl>
    <w:p w14:paraId="159AC6A7" w14:textId="77777777" w:rsidR="000D27FF" w:rsidRPr="005D0C5A" w:rsidRDefault="000D27FF">
      <w:pPr>
        <w:pStyle w:val="ctext"/>
      </w:pPr>
      <w:r w:rsidRPr="005D0C5A">
        <w:t>Reimbursement for Private Duty Nursing Services is based on the lesser of the amount billed or the Title XIX maximum allowed.</w:t>
      </w:r>
    </w:p>
    <w:p w14:paraId="6DC3A538" w14:textId="77777777" w:rsidR="003B4A4D" w:rsidRPr="005D0C5A" w:rsidRDefault="000D27FF">
      <w:pPr>
        <w:pStyle w:val="ctext"/>
      </w:pPr>
      <w:r w:rsidRPr="005D0C5A">
        <w:t>Refer to Section 240.000 of this manual for billing instructions.  One hour of service equals one unit.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3B4A4D" w:rsidRPr="005D0C5A" w14:paraId="283E144A" w14:textId="77777777" w:rsidTr="003B4A4D">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5A64A29" w14:textId="77777777" w:rsidR="003B4A4D" w:rsidRPr="005D0C5A" w:rsidRDefault="003B4A4D">
            <w:pPr>
              <w:pStyle w:val="chead2"/>
            </w:pPr>
            <w:bookmarkStart w:id="83" w:name="_Toc20537987"/>
            <w:bookmarkStart w:id="84" w:name="_Toc20534448"/>
            <w:bookmarkStart w:id="85" w:name="_Toc24252727"/>
            <w:bookmarkStart w:id="86" w:name="_Toc24443504"/>
            <w:bookmarkStart w:id="87" w:name="_Toc199312093"/>
            <w:r w:rsidRPr="005D0C5A">
              <w:t>231.010</w:t>
            </w:r>
            <w:r w:rsidRPr="005D0C5A">
              <w:tab/>
            </w:r>
            <w:bookmarkEnd w:id="83"/>
            <w:bookmarkEnd w:id="84"/>
            <w:bookmarkEnd w:id="85"/>
            <w:bookmarkEnd w:id="86"/>
            <w:r w:rsidRPr="005D0C5A">
              <w:t>Fee Schedule</w:t>
            </w:r>
            <w:bookmarkEnd w:id="87"/>
          </w:p>
        </w:tc>
        <w:tc>
          <w:tcPr>
            <w:tcW w:w="1238" w:type="dxa"/>
            <w:tcBorders>
              <w:top w:val="single" w:sz="2" w:space="0" w:color="FFFFFF"/>
              <w:left w:val="single" w:sz="6" w:space="0" w:color="FFFFFF"/>
              <w:bottom w:val="single" w:sz="2" w:space="0" w:color="FFFFFF"/>
              <w:right w:val="single" w:sz="2" w:space="0" w:color="FFFFFF"/>
            </w:tcBorders>
            <w:hideMark/>
          </w:tcPr>
          <w:p w14:paraId="5777C143" w14:textId="77777777" w:rsidR="003B4A4D" w:rsidRPr="005D0C5A" w:rsidRDefault="003B4A4D">
            <w:pPr>
              <w:pStyle w:val="cDate2"/>
            </w:pPr>
            <w:r w:rsidRPr="005D0C5A">
              <w:t>12-1-12</w:t>
            </w:r>
          </w:p>
        </w:tc>
      </w:tr>
    </w:tbl>
    <w:p w14:paraId="709D1267" w14:textId="77777777" w:rsidR="003B4A4D" w:rsidRPr="005D0C5A" w:rsidRDefault="003B4A4D" w:rsidP="003B4A4D">
      <w:pPr>
        <w:pStyle w:val="ctext"/>
      </w:pPr>
      <w:r w:rsidRPr="005D0C5A">
        <w:t xml:space="preserve">Arkansas Medicaid provides fee schedules on the Arkansas Medicaid website.  The fee schedule link is located at </w:t>
      </w:r>
      <w:hyperlink r:id="rId25" w:history="1">
        <w:r w:rsidR="003A7272" w:rsidRPr="005D0C5A">
          <w:rPr>
            <w:rStyle w:val="Hyperlink"/>
          </w:rPr>
          <w:t>https://medicaid.mmis.arkansas.gov/</w:t>
        </w:r>
      </w:hyperlink>
      <w:r w:rsidRPr="005D0C5A">
        <w:t xml:space="preserve"> under the provider manual section.  The fees represent the fee-for-service reimbursement methodology.  </w:t>
      </w:r>
    </w:p>
    <w:p w14:paraId="54D7EA1C" w14:textId="77777777" w:rsidR="003B4A4D" w:rsidRPr="005D0C5A" w:rsidRDefault="003B4A4D" w:rsidP="003B4A4D">
      <w:pPr>
        <w:pStyle w:val="ctext"/>
      </w:pPr>
      <w:r w:rsidRPr="005D0C5A">
        <w:t xml:space="preserve">Fee schedules do not address coverage limitations or special instructions applied by Arkansas Medicaid before final payment is determined.  </w:t>
      </w:r>
    </w:p>
    <w:p w14:paraId="7A3D1533" w14:textId="77777777" w:rsidR="003B4A4D" w:rsidRPr="005D0C5A" w:rsidRDefault="003B4A4D" w:rsidP="003B4A4D">
      <w:pPr>
        <w:pStyle w:val="ctext"/>
      </w:pPr>
      <w:r w:rsidRPr="005D0C5A">
        <w:lastRenderedPageBreak/>
        <w:t>Procedure codes and/or fee schedules do not guarantee payment, coverage or amount allowed.  Information may be changed or updated at any time to correct a discrepancy and/or error.  Arkansas Medicaid always reimburses the lesser of the amount billed or the Medicaid maximum.</w:t>
      </w:r>
    </w:p>
    <w:p w14:paraId="14634E59" w14:textId="77777777" w:rsidR="000D27FF" w:rsidRPr="005D0C5A" w:rsidRDefault="000D27FF">
      <w:pPr>
        <w:pStyle w:val="c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5C1961" w:rsidRPr="005D0C5A" w14:paraId="5F8D8B5A" w14:textId="77777777" w:rsidTr="00005A0A">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0C179E2" w14:textId="77777777" w:rsidR="005C1961" w:rsidRPr="005D0C5A" w:rsidRDefault="005C1961" w:rsidP="00005A0A">
            <w:pPr>
              <w:pStyle w:val="chead2"/>
            </w:pPr>
            <w:bookmarkStart w:id="88" w:name="_Toc131216503"/>
            <w:bookmarkStart w:id="89" w:name="_Toc136242902"/>
            <w:bookmarkStart w:id="90" w:name="_Toc199312094"/>
            <w:r w:rsidRPr="005D0C5A">
              <w:t>232.000</w:t>
            </w:r>
            <w:r w:rsidRPr="005D0C5A">
              <w:tab/>
              <w:t>Rate Appeal Process</w:t>
            </w:r>
            <w:bookmarkEnd w:id="88"/>
            <w:bookmarkEnd w:id="89"/>
            <w:bookmarkEnd w:id="90"/>
          </w:p>
        </w:tc>
        <w:tc>
          <w:tcPr>
            <w:tcW w:w="1238" w:type="dxa"/>
            <w:tcBorders>
              <w:top w:val="single" w:sz="2" w:space="0" w:color="FFFFFF"/>
              <w:left w:val="single" w:sz="6" w:space="0" w:color="FFFFFF"/>
              <w:bottom w:val="single" w:sz="2" w:space="0" w:color="FFFFFF"/>
              <w:right w:val="single" w:sz="2" w:space="0" w:color="FFFFFF"/>
            </w:tcBorders>
          </w:tcPr>
          <w:p w14:paraId="596DACDD" w14:textId="77777777" w:rsidR="005C1961" w:rsidRPr="005D0C5A" w:rsidRDefault="005C1961" w:rsidP="00005A0A">
            <w:pPr>
              <w:pStyle w:val="cDate2"/>
            </w:pPr>
            <w:r w:rsidRPr="005D0C5A">
              <w:t>5-1-08</w:t>
            </w:r>
          </w:p>
        </w:tc>
      </w:tr>
    </w:tbl>
    <w:p w14:paraId="5427D934" w14:textId="77777777" w:rsidR="005C1961" w:rsidRPr="005D0C5A" w:rsidRDefault="005C1961" w:rsidP="005C1961">
      <w:pPr>
        <w:pStyle w:val="ctext"/>
      </w:pPr>
      <w:r w:rsidRPr="005D0C5A">
        <w:t>A provider may request reconsideration of a Program decision by writing to the Assistant Director, Division of Medical Services.  This request must be received within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Program/Provider conference.</w:t>
      </w:r>
    </w:p>
    <w:p w14:paraId="17C4941B" w14:textId="77777777" w:rsidR="005C1961" w:rsidRPr="005D0C5A" w:rsidRDefault="005C1961" w:rsidP="005C1961">
      <w:pPr>
        <w:pStyle w:val="ctext"/>
      </w:pPr>
      <w:r w:rsidRPr="005D0C5A">
        <w:t>If the decision of the Assistant Director, Division of Medical Services is unsatisfactory, the provider may then appeal the question to a standing Rate Review Panel established by the Director of the Division of Medical Services which will include one member of the Division of Medical Services, a representative of the provider association and a member of the Department of Human Services (DHS) Management Staff, who will serve as chairman.</w:t>
      </w:r>
    </w:p>
    <w:p w14:paraId="6B729F15" w14:textId="77777777" w:rsidR="005C1961" w:rsidRPr="005D0C5A" w:rsidRDefault="005C1961" w:rsidP="005C1961">
      <w:pPr>
        <w:pStyle w:val="ctext"/>
      </w:pPr>
      <w:r w:rsidRPr="005D0C5A">
        <w:t>The request for review by the Rate Review Panel must be postmarked within 15 calendar days following the notification of the initial decision by the Assistant Director, Division of Medical Services.  The Rate Review Panel will meet to consider the question(s) within 15 calendar days after receipt of a request for such appeal.  The question(s) will be heard by the panel and a recommendation will be submitted to the Director of the Division of Medical Services.</w:t>
      </w:r>
    </w:p>
    <w:p w14:paraId="274DC937" w14:textId="77777777" w:rsidR="000D27FF" w:rsidRPr="005D0C5A" w:rsidRDefault="000D27FF" w:rsidP="00BC08D3">
      <w:pPr>
        <w:pStyle w:val="ctablespace"/>
      </w:pPr>
    </w:p>
    <w:tbl>
      <w:tblPr>
        <w:tblW w:w="9360" w:type="dxa"/>
        <w:tblLook w:val="0000" w:firstRow="0" w:lastRow="0" w:firstColumn="0" w:lastColumn="0" w:noHBand="0" w:noVBand="0"/>
      </w:tblPr>
      <w:tblGrid>
        <w:gridCol w:w="8122"/>
        <w:gridCol w:w="1238"/>
      </w:tblGrid>
      <w:tr w:rsidR="000D27FF" w:rsidRPr="005D0C5A" w14:paraId="5AA26415" w14:textId="77777777" w:rsidTr="00C92ADD">
        <w:tblPrEx>
          <w:tblCellMar>
            <w:top w:w="0" w:type="dxa"/>
            <w:bottom w:w="0" w:type="dxa"/>
          </w:tblCellMar>
        </w:tblPrEx>
        <w:trPr>
          <w:cantSplit/>
        </w:trPr>
        <w:tc>
          <w:tcPr>
            <w:tcW w:w="8122" w:type="dxa"/>
            <w:shd w:val="clear" w:color="auto" w:fill="1D73D6"/>
          </w:tcPr>
          <w:p w14:paraId="6E2CFBB3" w14:textId="77777777" w:rsidR="000D27FF" w:rsidRPr="005D0C5A" w:rsidRDefault="000D27FF">
            <w:pPr>
              <w:pStyle w:val="chead1"/>
            </w:pPr>
            <w:bookmarkStart w:id="91" w:name="_Toc199312095"/>
            <w:r w:rsidRPr="005D0C5A">
              <w:t>240.000</w:t>
            </w:r>
            <w:r w:rsidRPr="005D0C5A">
              <w:tab/>
              <w:t>BILLING PROCEDURES</w:t>
            </w:r>
            <w:bookmarkEnd w:id="91"/>
          </w:p>
        </w:tc>
        <w:tc>
          <w:tcPr>
            <w:tcW w:w="1238" w:type="dxa"/>
            <w:shd w:val="clear" w:color="auto" w:fill="1D73D6"/>
            <w:vAlign w:val="center"/>
          </w:tcPr>
          <w:p w14:paraId="4EC0EF1F" w14:textId="77777777" w:rsidR="000D27FF" w:rsidRPr="005D0C5A" w:rsidRDefault="000D27FF">
            <w:pPr>
              <w:pStyle w:val="cDate1"/>
              <w:rPr>
                <w:bCs/>
              </w:rPr>
            </w:pPr>
          </w:p>
        </w:tc>
      </w:tr>
      <w:tr w:rsidR="0015465B" w:rsidRPr="005D0C5A" w14:paraId="667656C5" w14:textId="77777777" w:rsidTr="00284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22E66215" w14:textId="77777777" w:rsidR="0015465B" w:rsidRPr="005D0C5A" w:rsidRDefault="0015465B" w:rsidP="0015465B">
            <w:pPr>
              <w:pStyle w:val="chead2"/>
              <w:ind w:left="0" w:firstLine="0"/>
            </w:pPr>
            <w:bookmarkStart w:id="92" w:name="_Toc199312096"/>
            <w:r w:rsidRPr="005D0C5A">
              <w:t>241.000</w:t>
            </w:r>
            <w:r w:rsidRPr="005D0C5A">
              <w:tab/>
              <w:t>Introduction to Billing</w:t>
            </w:r>
            <w:bookmarkEnd w:id="92"/>
          </w:p>
        </w:tc>
        <w:tc>
          <w:tcPr>
            <w:tcW w:w="1238" w:type="dxa"/>
            <w:tcBorders>
              <w:top w:val="nil"/>
              <w:left w:val="single" w:sz="6" w:space="0" w:color="FFFFFF"/>
              <w:bottom w:val="single" w:sz="2" w:space="0" w:color="FFFFFF"/>
              <w:right w:val="single" w:sz="2" w:space="0" w:color="FFFFFF"/>
            </w:tcBorders>
          </w:tcPr>
          <w:p w14:paraId="7B4D7B0B" w14:textId="77777777" w:rsidR="0015465B" w:rsidRPr="005D0C5A" w:rsidRDefault="0015465B" w:rsidP="0015465B">
            <w:pPr>
              <w:pStyle w:val="cDate2"/>
            </w:pPr>
            <w:r w:rsidRPr="005D0C5A">
              <w:t>7-1-20</w:t>
            </w:r>
          </w:p>
        </w:tc>
      </w:tr>
    </w:tbl>
    <w:p w14:paraId="64EBB47B" w14:textId="77777777" w:rsidR="0015465B" w:rsidRPr="005D0C5A" w:rsidRDefault="0015465B" w:rsidP="00284CE2">
      <w:pPr>
        <w:pStyle w:val="ctext"/>
      </w:pPr>
      <w:r w:rsidRPr="005D0C5A">
        <w:t>Private Duty Nursing providers use the CMS-1500 form to bill the Arkansas Medicaid Program on paper for services provided to eligible Medicaid beneficiaries.  Each claim may contain charges for only one (1) beneficiary.</w:t>
      </w:r>
    </w:p>
    <w:p w14:paraId="4177C89F" w14:textId="77777777" w:rsidR="0015465B" w:rsidRPr="005D0C5A" w:rsidRDefault="0015465B" w:rsidP="0015465B">
      <w:pPr>
        <w:pStyle w:val="ctext"/>
      </w:pPr>
      <w:r w:rsidRPr="005D0C5A">
        <w:t>Section III of this manual contains information about available options for electronic claim submission.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3466" w:rsidRPr="005D0C5A" w14:paraId="6B87C641"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B5851DB" w14:textId="77777777" w:rsidR="00323466" w:rsidRPr="005D0C5A" w:rsidRDefault="00323466" w:rsidP="00323466">
            <w:pPr>
              <w:pStyle w:val="chead2"/>
              <w:keepNext/>
            </w:pPr>
            <w:bookmarkStart w:id="93" w:name="_Toc199312097"/>
            <w:r w:rsidRPr="005D0C5A">
              <w:t>242.000</w:t>
            </w:r>
            <w:r w:rsidRPr="005D0C5A">
              <w:tab/>
              <w:t>CMS-1500 Billing Procedures</w:t>
            </w:r>
            <w:bookmarkEnd w:id="93"/>
          </w:p>
        </w:tc>
        <w:tc>
          <w:tcPr>
            <w:tcW w:w="1238" w:type="dxa"/>
            <w:tcBorders>
              <w:top w:val="single" w:sz="2" w:space="0" w:color="FFFFFF"/>
              <w:left w:val="single" w:sz="6" w:space="0" w:color="FFFFFF"/>
              <w:bottom w:val="single" w:sz="2" w:space="0" w:color="FFFFFF"/>
              <w:right w:val="single" w:sz="2" w:space="0" w:color="FFFFFF"/>
            </w:tcBorders>
          </w:tcPr>
          <w:p w14:paraId="76490D15" w14:textId="77777777" w:rsidR="00323466" w:rsidRPr="005D0C5A" w:rsidRDefault="00323466" w:rsidP="00323466">
            <w:pPr>
              <w:pStyle w:val="cDate2"/>
              <w:keepNext/>
            </w:pPr>
          </w:p>
        </w:tc>
      </w:tr>
      <w:tr w:rsidR="00323466" w:rsidRPr="005D0C5A" w14:paraId="6FFC8503"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2CD8D8B" w14:textId="77777777" w:rsidR="00323466" w:rsidRPr="005D0C5A" w:rsidRDefault="00323466" w:rsidP="00323466">
            <w:pPr>
              <w:pStyle w:val="chead2"/>
              <w:keepNext/>
            </w:pPr>
            <w:bookmarkStart w:id="94" w:name="_Toc199312098"/>
            <w:r w:rsidRPr="005D0C5A">
              <w:t>242.100</w:t>
            </w:r>
            <w:r w:rsidRPr="005D0C5A">
              <w:tab/>
              <w:t>Procedure Codes</w:t>
            </w:r>
            <w:bookmarkEnd w:id="94"/>
          </w:p>
        </w:tc>
        <w:tc>
          <w:tcPr>
            <w:tcW w:w="1238" w:type="dxa"/>
            <w:tcBorders>
              <w:top w:val="single" w:sz="2" w:space="0" w:color="FFFFFF"/>
              <w:left w:val="single" w:sz="6" w:space="0" w:color="FFFFFF"/>
              <w:bottom w:val="single" w:sz="2" w:space="0" w:color="FFFFFF"/>
              <w:right w:val="single" w:sz="2" w:space="0" w:color="FFFFFF"/>
            </w:tcBorders>
          </w:tcPr>
          <w:p w14:paraId="32BBF6EC" w14:textId="77777777" w:rsidR="00323466" w:rsidRPr="005D0C5A" w:rsidRDefault="00323466" w:rsidP="00323466">
            <w:pPr>
              <w:pStyle w:val="cDate2"/>
              <w:keepNext/>
            </w:pPr>
          </w:p>
        </w:tc>
      </w:tr>
    </w:tbl>
    <w:p w14:paraId="4587B6A8" w14:textId="77777777" w:rsidR="005144AE" w:rsidRPr="005D0C5A" w:rsidRDefault="005144AE" w:rsidP="00C114DC">
      <w:pPr>
        <w:pStyle w:val="ctablespace"/>
      </w:pP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C57FDA" w:rsidRPr="005D0C5A" w14:paraId="27050E0E" w14:textId="77777777" w:rsidTr="005977B3">
        <w:trPr>
          <w:cantSplit/>
        </w:trPr>
        <w:tc>
          <w:tcPr>
            <w:tcW w:w="8122" w:type="dxa"/>
            <w:tcBorders>
              <w:top w:val="single" w:sz="6" w:space="0" w:color="FFFFFF"/>
              <w:left w:val="single" w:sz="6" w:space="0" w:color="FFFFFF"/>
              <w:bottom w:val="single" w:sz="6" w:space="0" w:color="FFFFFF"/>
              <w:right w:val="single" w:sz="6" w:space="0" w:color="FFFFFF"/>
            </w:tcBorders>
          </w:tcPr>
          <w:p w14:paraId="02771A89" w14:textId="77777777" w:rsidR="00C57FDA" w:rsidRPr="005D0C5A" w:rsidRDefault="00C57FDA" w:rsidP="00976AC6">
            <w:pPr>
              <w:pStyle w:val="chead2"/>
              <w:keepNext/>
            </w:pPr>
            <w:bookmarkStart w:id="95" w:name="_Toc198016870"/>
            <w:bookmarkStart w:id="96" w:name="Section242_110" w:colFirst="0" w:colLast="0"/>
            <w:bookmarkStart w:id="97" w:name="_Toc199312099"/>
            <w:r w:rsidRPr="005D0C5A">
              <w:t>242.110</w:t>
            </w:r>
            <w:r w:rsidRPr="005D0C5A">
              <w:tab/>
            </w:r>
            <w:r w:rsidR="00C76B38" w:rsidRPr="005D0C5A">
              <w:t>Private Duty Nursing Services Procedure Codes</w:t>
            </w:r>
            <w:bookmarkEnd w:id="95"/>
            <w:bookmarkEnd w:id="97"/>
          </w:p>
        </w:tc>
        <w:tc>
          <w:tcPr>
            <w:tcW w:w="1238" w:type="dxa"/>
            <w:tcBorders>
              <w:top w:val="single" w:sz="6" w:space="0" w:color="FFFFFF"/>
              <w:left w:val="single" w:sz="6" w:space="0" w:color="FFFFFF"/>
              <w:bottom w:val="single" w:sz="6" w:space="0" w:color="FFFFFF"/>
              <w:right w:val="single" w:sz="6" w:space="0" w:color="FFFFFF"/>
            </w:tcBorders>
          </w:tcPr>
          <w:p w14:paraId="2E41A288" w14:textId="77777777" w:rsidR="00C57FDA" w:rsidRPr="005D0C5A" w:rsidRDefault="00C76B38" w:rsidP="00976AC6">
            <w:pPr>
              <w:pStyle w:val="cDate2"/>
              <w:keepNext/>
            </w:pPr>
            <w:r w:rsidRPr="005D0C5A">
              <w:t>2-1-22</w:t>
            </w:r>
          </w:p>
        </w:tc>
      </w:tr>
    </w:tbl>
    <w:bookmarkEnd w:id="96"/>
    <w:p w14:paraId="07F906FB" w14:textId="77777777" w:rsidR="00C76B38" w:rsidRPr="005D0C5A" w:rsidRDefault="00C76B38" w:rsidP="00C76B38">
      <w:pPr>
        <w:pStyle w:val="ctext"/>
      </w:pPr>
      <w:r w:rsidRPr="005D0C5A">
        <w:t>The following procedure codes are applicable when billing the Arkansas Medicaid Program for private duty nursing services.</w:t>
      </w:r>
    </w:p>
    <w:p w14:paraId="778D8121" w14:textId="77777777" w:rsidR="00C76B38" w:rsidRPr="005D0C5A" w:rsidRDefault="00C76B38" w:rsidP="00C76B38">
      <w:pPr>
        <w:pStyle w:val="ctext"/>
      </w:pPr>
      <w:hyperlink r:id="rId26" w:history="1">
        <w:r w:rsidRPr="005D0C5A">
          <w:rPr>
            <w:rStyle w:val="Hyperlink"/>
          </w:rPr>
          <w:t>View or print the procedure codes for Private Duty Nursing (PDN) services.</w:t>
        </w:r>
      </w:hyperlink>
    </w:p>
    <w:p w14:paraId="0A9FC6CD" w14:textId="77777777" w:rsidR="005144AE" w:rsidRPr="005D0C5A" w:rsidRDefault="00C76B38" w:rsidP="00C76B38">
      <w:pPr>
        <w:pStyle w:val="ctext"/>
      </w:pPr>
      <w:r w:rsidRPr="005D0C5A">
        <w:t xml:space="preserve">*Effective for dates of service on and after April 4, </w:t>
      </w:r>
      <w:proofErr w:type="gramStart"/>
      <w:r w:rsidRPr="005D0C5A">
        <w:t>2008</w:t>
      </w:r>
      <w:proofErr w:type="gramEnd"/>
      <w:r w:rsidRPr="005D0C5A">
        <w:t xml:space="preserve"> procedure code can be billed for a RN supervisory visit. The maximum time allowed for reimbursement per visit is 3 hours, with a maximum of 18 visits per state fiscal year.  Supervisory visits (as defined by the Arkansas Department of Health Rules and Regulations for Home Health Agencies) must be face-to-face </w:t>
      </w:r>
      <w:r w:rsidRPr="005D0C5A">
        <w:lastRenderedPageBreak/>
        <w:t>and provided in a setting approved for private duty nursing services (see Section 242.200). Beneficiaries receiving extended care will require no less frequency than every two weeks of supervision. For beneficiaries classified as stable or chronic (beyond the first 3 months of extended care), RN supervisory visits will be no less than every 30 days.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5144AE" w:rsidRPr="005D0C5A" w14:paraId="7370E2BC" w14:textId="77777777" w:rsidTr="005977B3">
        <w:trPr>
          <w:cantSplit/>
        </w:trPr>
        <w:tc>
          <w:tcPr>
            <w:tcW w:w="8122" w:type="dxa"/>
            <w:tcBorders>
              <w:top w:val="single" w:sz="6" w:space="0" w:color="FFFFFF"/>
              <w:left w:val="single" w:sz="6" w:space="0" w:color="FFFFFF"/>
              <w:bottom w:val="single" w:sz="6" w:space="0" w:color="FFFFFF"/>
              <w:right w:val="single" w:sz="6" w:space="0" w:color="FFFFFF"/>
            </w:tcBorders>
          </w:tcPr>
          <w:p w14:paraId="2E9A6B09" w14:textId="77777777" w:rsidR="005144AE" w:rsidRPr="005D0C5A" w:rsidRDefault="005144AE" w:rsidP="005977B3">
            <w:pPr>
              <w:pStyle w:val="chead2"/>
            </w:pPr>
            <w:bookmarkStart w:id="98" w:name="_Toc90802670"/>
            <w:bookmarkStart w:id="99" w:name="_Toc198016871"/>
            <w:bookmarkStart w:id="100" w:name="Section242_120"/>
            <w:bookmarkStart w:id="101" w:name="_Toc199312100"/>
            <w:r w:rsidRPr="005D0C5A">
              <w:t>242.120</w:t>
            </w:r>
            <w:r w:rsidRPr="005D0C5A">
              <w:tab/>
            </w:r>
            <w:r w:rsidR="00C76B38" w:rsidRPr="005D0C5A">
              <w:t>Simultaneous Care of Two Patients</w:t>
            </w:r>
            <w:bookmarkEnd w:id="98"/>
            <w:bookmarkEnd w:id="99"/>
            <w:bookmarkEnd w:id="100"/>
            <w:bookmarkEnd w:id="101"/>
          </w:p>
        </w:tc>
        <w:tc>
          <w:tcPr>
            <w:tcW w:w="1238" w:type="dxa"/>
            <w:tcBorders>
              <w:top w:val="single" w:sz="6" w:space="0" w:color="FFFFFF"/>
              <w:left w:val="single" w:sz="6" w:space="0" w:color="FFFFFF"/>
              <w:bottom w:val="single" w:sz="6" w:space="0" w:color="FFFFFF"/>
              <w:right w:val="single" w:sz="6" w:space="0" w:color="FFFFFF"/>
            </w:tcBorders>
          </w:tcPr>
          <w:p w14:paraId="7508F376" w14:textId="77777777" w:rsidR="005144AE" w:rsidRPr="005D0C5A" w:rsidRDefault="00C76B38" w:rsidP="005977B3">
            <w:pPr>
              <w:pStyle w:val="cDate2"/>
              <w:keepNext/>
            </w:pPr>
            <w:r w:rsidRPr="005D0C5A">
              <w:t>2-1-22</w:t>
            </w:r>
          </w:p>
        </w:tc>
      </w:tr>
    </w:tbl>
    <w:p w14:paraId="4CB743A7" w14:textId="77777777" w:rsidR="00C76B38" w:rsidRPr="005D0C5A" w:rsidRDefault="00C76B38" w:rsidP="00C76B38">
      <w:pPr>
        <w:pStyle w:val="ctext"/>
      </w:pPr>
      <w:r w:rsidRPr="005D0C5A">
        <w:t xml:space="preserve">When a private duty nurse is caring for two patients simultaneously in the same location, the following procedure codes are to be used for the care provided to the second patient: </w:t>
      </w:r>
    </w:p>
    <w:p w14:paraId="2DAB332A" w14:textId="77777777" w:rsidR="00C76B38" w:rsidRPr="005D0C5A" w:rsidRDefault="00C76B38" w:rsidP="00C76B38">
      <w:pPr>
        <w:pStyle w:val="ctext"/>
      </w:pPr>
      <w:hyperlink r:id="rId27" w:history="1">
        <w:r w:rsidRPr="005D0C5A">
          <w:rPr>
            <w:rStyle w:val="Hyperlink"/>
          </w:rPr>
          <w:t>View or print the procedure codes for Private Duty Nursing (PDN) services.</w:t>
        </w:r>
      </w:hyperlink>
    </w:p>
    <w:tbl>
      <w:tblPr>
        <w:tblW w:w="488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3"/>
        <w:gridCol w:w="1238"/>
      </w:tblGrid>
      <w:tr w:rsidR="000314D5" w:rsidRPr="005D0C5A" w14:paraId="16BEB562" w14:textId="77777777" w:rsidTr="00C76B38">
        <w:tblPrEx>
          <w:tblCellMar>
            <w:top w:w="0" w:type="dxa"/>
            <w:bottom w:w="0" w:type="dxa"/>
          </w:tblCellMar>
        </w:tblPrEx>
        <w:trPr>
          <w:cantSplit/>
        </w:trPr>
        <w:tc>
          <w:tcPr>
            <w:tcW w:w="4339" w:type="pct"/>
            <w:tcBorders>
              <w:top w:val="single" w:sz="6" w:space="0" w:color="FFFFFF"/>
              <w:left w:val="single" w:sz="6" w:space="0" w:color="FFFFFF"/>
              <w:bottom w:val="single" w:sz="6" w:space="0" w:color="FFFFFF"/>
              <w:right w:val="single" w:sz="6" w:space="0" w:color="FFFFFF"/>
            </w:tcBorders>
          </w:tcPr>
          <w:p w14:paraId="1BD68F67" w14:textId="77777777" w:rsidR="000314D5" w:rsidRPr="005D0C5A" w:rsidRDefault="000314D5" w:rsidP="006564AF">
            <w:pPr>
              <w:pStyle w:val="chead2"/>
              <w:keepNext/>
            </w:pPr>
            <w:bookmarkStart w:id="102" w:name="_Toc90802671"/>
            <w:bookmarkStart w:id="103" w:name="_Toc131216510"/>
            <w:bookmarkStart w:id="104" w:name="_Toc136242909"/>
            <w:bookmarkStart w:id="105" w:name="_Toc199312101"/>
            <w:r w:rsidRPr="005D0C5A">
              <w:t>242.130</w:t>
            </w:r>
            <w:r w:rsidRPr="005D0C5A">
              <w:tab/>
            </w:r>
            <w:r w:rsidR="00C76B38" w:rsidRPr="005D0C5A">
              <w:t>Medical Supplies Procedure Codes</w:t>
            </w:r>
            <w:bookmarkEnd w:id="102"/>
            <w:bookmarkEnd w:id="103"/>
            <w:bookmarkEnd w:id="104"/>
            <w:bookmarkEnd w:id="105"/>
          </w:p>
        </w:tc>
        <w:tc>
          <w:tcPr>
            <w:tcW w:w="661" w:type="pct"/>
            <w:tcBorders>
              <w:top w:val="single" w:sz="6" w:space="0" w:color="FFFFFF"/>
              <w:left w:val="single" w:sz="6" w:space="0" w:color="FFFFFF"/>
              <w:bottom w:val="single" w:sz="6" w:space="0" w:color="FFFFFF"/>
              <w:right w:val="single" w:sz="6" w:space="0" w:color="FFFFFF"/>
            </w:tcBorders>
          </w:tcPr>
          <w:p w14:paraId="11481E4A" w14:textId="77777777" w:rsidR="000314D5" w:rsidRPr="005D0C5A" w:rsidRDefault="00C76B38" w:rsidP="006564AF">
            <w:pPr>
              <w:pStyle w:val="cDate2"/>
              <w:keepNext/>
            </w:pPr>
            <w:r w:rsidRPr="005D0C5A">
              <w:t>2-1-22</w:t>
            </w:r>
          </w:p>
        </w:tc>
      </w:tr>
    </w:tbl>
    <w:p w14:paraId="2D41226E" w14:textId="77777777" w:rsidR="00C76B38" w:rsidRPr="005D0C5A" w:rsidRDefault="00C76B38" w:rsidP="00C76B38">
      <w:pPr>
        <w:pStyle w:val="ctext"/>
      </w:pPr>
      <w:r w:rsidRPr="005D0C5A">
        <w:t>The following HCPCS procedure codes must be used when billing the Arkansas Medicaid Program for medical supplies.  Providers will use the current Health Care Procedural Coding System (HCPCS) Book for procedure code descriptions.</w:t>
      </w:r>
    </w:p>
    <w:p w14:paraId="36D2A7C9" w14:textId="77777777" w:rsidR="00C76B38" w:rsidRPr="005D0C5A" w:rsidRDefault="00C76B38" w:rsidP="00C76B38">
      <w:pPr>
        <w:pStyle w:val="ctext"/>
      </w:pPr>
      <w:r w:rsidRPr="005D0C5A">
        <w:t xml:space="preserve">*Refer to </w:t>
      </w:r>
      <w:hyperlink w:anchor="Section242_430" w:history="1">
        <w:r w:rsidRPr="005D0C5A">
          <w:rPr>
            <w:rStyle w:val="Hyperlink"/>
          </w:rPr>
          <w:t>Section 242.430</w:t>
        </w:r>
      </w:hyperlink>
      <w:r w:rsidRPr="005D0C5A">
        <w:t>.</w:t>
      </w:r>
    </w:p>
    <w:p w14:paraId="4A7B8AFB" w14:textId="77777777" w:rsidR="00C76B38" w:rsidRPr="005D0C5A" w:rsidRDefault="00C76B38" w:rsidP="00C76B38">
      <w:pPr>
        <w:pStyle w:val="ctext"/>
      </w:pPr>
      <w:r w:rsidRPr="005D0C5A">
        <w:t>Procedure codes shown below contain a modifier and an Arkansas Medicaid procedure code description.</w:t>
      </w:r>
    </w:p>
    <w:p w14:paraId="008FAB89" w14:textId="77777777" w:rsidR="00DC5A99" w:rsidRPr="005D0C5A" w:rsidRDefault="00C76B38" w:rsidP="00C76B38">
      <w:pPr>
        <w:pStyle w:val="ctext"/>
      </w:pPr>
      <w:hyperlink r:id="rId28" w:history="1">
        <w:r w:rsidRPr="005D0C5A">
          <w:rPr>
            <w:rStyle w:val="Hyperlink"/>
          </w:rPr>
          <w:t>View or print the procedure codes for Private Duty Nursing (PDN) services.</w:t>
        </w:r>
      </w:hyperlink>
    </w:p>
    <w:tbl>
      <w:tblPr>
        <w:tblW w:w="0" w:type="auto"/>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C5A99" w:rsidRPr="005D0C5A" w14:paraId="1F1B564E" w14:textId="77777777" w:rsidTr="00E7260C">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2B44CE9" w14:textId="77777777" w:rsidR="00DC5A99" w:rsidRPr="005D0C5A" w:rsidRDefault="00DC5A99" w:rsidP="00E7260C">
            <w:pPr>
              <w:pStyle w:val="chead2"/>
            </w:pPr>
            <w:bookmarkStart w:id="106" w:name="_Toc131216511"/>
            <w:bookmarkStart w:id="107" w:name="_Toc136242910"/>
            <w:bookmarkStart w:id="108" w:name="_Toc199312102"/>
            <w:smartTag w:uri="urn:schemas-microsoft-com:office:smarttags" w:element="address">
              <w:smartTag w:uri="urn:schemas-microsoft-com:office:smarttags" w:element="Street">
                <w:r w:rsidRPr="005D0C5A">
                  <w:t>242.200</w:t>
                </w:r>
                <w:r w:rsidRPr="005D0C5A">
                  <w:tab/>
                  <w:t>National Place</w:t>
                </w:r>
              </w:smartTag>
            </w:smartTag>
            <w:r w:rsidRPr="005D0C5A">
              <w:t xml:space="preserve"> of Service Codes</w:t>
            </w:r>
            <w:bookmarkEnd w:id="106"/>
            <w:bookmarkEnd w:id="107"/>
            <w:bookmarkEnd w:id="108"/>
          </w:p>
        </w:tc>
        <w:tc>
          <w:tcPr>
            <w:tcW w:w="1238" w:type="dxa"/>
            <w:tcBorders>
              <w:top w:val="single" w:sz="6" w:space="0" w:color="FFFFFF"/>
              <w:left w:val="single" w:sz="6" w:space="0" w:color="FFFFFF"/>
              <w:bottom w:val="single" w:sz="6" w:space="0" w:color="FFFFFF"/>
              <w:right w:val="single" w:sz="6" w:space="0" w:color="FFFFFF"/>
            </w:tcBorders>
          </w:tcPr>
          <w:p w14:paraId="79F74B94" w14:textId="77777777" w:rsidR="00DC5A99" w:rsidRPr="005D0C5A" w:rsidRDefault="00DC5A99" w:rsidP="00E7260C">
            <w:pPr>
              <w:pStyle w:val="cDate2"/>
            </w:pPr>
            <w:r w:rsidRPr="005D0C5A">
              <w:t>7-1-07</w:t>
            </w:r>
          </w:p>
        </w:tc>
      </w:tr>
    </w:tbl>
    <w:p w14:paraId="76CAAEFF" w14:textId="77777777" w:rsidR="00DC5A99" w:rsidRPr="005D0C5A" w:rsidRDefault="00DC5A99" w:rsidP="00DC5A99">
      <w:pPr>
        <w:pStyle w:val="ctext"/>
      </w:pPr>
      <w:r w:rsidRPr="005D0C5A">
        <w:t>Electronic and paper claims now require the same national place of service codes.</w:t>
      </w:r>
    </w:p>
    <w:p w14:paraId="58A86379" w14:textId="77777777" w:rsidR="00DC5A99" w:rsidRPr="005D0C5A" w:rsidRDefault="00DC5A99" w:rsidP="00DC5A99">
      <w:pPr>
        <w:pStyle w:val="ctablespace"/>
      </w:pPr>
    </w:p>
    <w:tbl>
      <w:tblPr>
        <w:tblW w:w="8899" w:type="dxa"/>
        <w:tblInd w:w="475"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6113"/>
        <w:gridCol w:w="2786"/>
      </w:tblGrid>
      <w:tr w:rsidR="00DC5A99" w:rsidRPr="005D0C5A" w14:paraId="2FFDFE3C" w14:textId="77777777" w:rsidTr="00E7260C">
        <w:tblPrEx>
          <w:tblCellMar>
            <w:top w:w="0" w:type="dxa"/>
            <w:bottom w:w="0" w:type="dxa"/>
          </w:tblCellMar>
        </w:tblPrEx>
        <w:trPr>
          <w:tblHeader/>
        </w:trPr>
        <w:tc>
          <w:tcPr>
            <w:tcW w:w="6113" w:type="dxa"/>
            <w:tcBorders>
              <w:top w:val="single" w:sz="6" w:space="0" w:color="auto"/>
              <w:left w:val="nil"/>
              <w:bottom w:val="single" w:sz="6" w:space="0" w:color="auto"/>
              <w:right w:val="nil"/>
            </w:tcBorders>
          </w:tcPr>
          <w:p w14:paraId="4EFCF618" w14:textId="77777777" w:rsidR="00DC5A99" w:rsidRPr="005D0C5A" w:rsidRDefault="00DC5A99" w:rsidP="00E7260C">
            <w:pPr>
              <w:pStyle w:val="ctableheading"/>
            </w:pPr>
            <w:r w:rsidRPr="005D0C5A">
              <w:t>Place of Service</w:t>
            </w:r>
          </w:p>
        </w:tc>
        <w:tc>
          <w:tcPr>
            <w:tcW w:w="2786" w:type="dxa"/>
            <w:tcBorders>
              <w:top w:val="single" w:sz="6" w:space="0" w:color="auto"/>
              <w:left w:val="nil"/>
              <w:bottom w:val="single" w:sz="6" w:space="0" w:color="auto"/>
              <w:right w:val="nil"/>
            </w:tcBorders>
          </w:tcPr>
          <w:p w14:paraId="5979C817" w14:textId="77777777" w:rsidR="00DC5A99" w:rsidRPr="005D0C5A" w:rsidRDefault="00DC5A99" w:rsidP="00E7260C">
            <w:pPr>
              <w:pStyle w:val="ctableheading"/>
            </w:pPr>
            <w:r w:rsidRPr="005D0C5A">
              <w:t>POS Codes</w:t>
            </w:r>
          </w:p>
        </w:tc>
      </w:tr>
      <w:tr w:rsidR="00DC5A99" w:rsidRPr="005D0C5A" w14:paraId="04120BC0" w14:textId="77777777" w:rsidTr="00E7260C">
        <w:tblPrEx>
          <w:tblCellMar>
            <w:top w:w="0" w:type="dxa"/>
            <w:bottom w:w="0" w:type="dxa"/>
          </w:tblCellMar>
        </w:tblPrEx>
        <w:tc>
          <w:tcPr>
            <w:tcW w:w="6113" w:type="dxa"/>
            <w:tcBorders>
              <w:top w:val="single" w:sz="6" w:space="0" w:color="auto"/>
              <w:left w:val="nil"/>
              <w:bottom w:val="single" w:sz="6" w:space="0" w:color="auto"/>
              <w:right w:val="nil"/>
            </w:tcBorders>
          </w:tcPr>
          <w:p w14:paraId="3E0F2282" w14:textId="77777777" w:rsidR="00DC5A99" w:rsidRPr="005D0C5A" w:rsidRDefault="00DC5A99" w:rsidP="00E7260C">
            <w:pPr>
              <w:pStyle w:val="cTableText"/>
            </w:pPr>
            <w:r w:rsidRPr="005D0C5A">
              <w:t>Patient’s home</w:t>
            </w:r>
          </w:p>
        </w:tc>
        <w:tc>
          <w:tcPr>
            <w:tcW w:w="2786" w:type="dxa"/>
            <w:tcBorders>
              <w:top w:val="single" w:sz="6" w:space="0" w:color="auto"/>
              <w:left w:val="nil"/>
              <w:bottom w:val="single" w:sz="6" w:space="0" w:color="auto"/>
              <w:right w:val="nil"/>
            </w:tcBorders>
          </w:tcPr>
          <w:p w14:paraId="65AB9F7B" w14:textId="77777777" w:rsidR="00DC5A99" w:rsidRPr="005D0C5A" w:rsidRDefault="00DC5A99" w:rsidP="00E7260C">
            <w:pPr>
              <w:pStyle w:val="cTableText"/>
            </w:pPr>
            <w:r w:rsidRPr="005D0C5A">
              <w:t>12</w:t>
            </w:r>
          </w:p>
        </w:tc>
      </w:tr>
      <w:tr w:rsidR="00DC5A99" w:rsidRPr="005D0C5A" w14:paraId="54DF15D3" w14:textId="77777777" w:rsidTr="00E7260C">
        <w:tblPrEx>
          <w:tblCellMar>
            <w:top w:w="0" w:type="dxa"/>
            <w:bottom w:w="0" w:type="dxa"/>
          </w:tblCellMar>
        </w:tblPrEx>
        <w:tc>
          <w:tcPr>
            <w:tcW w:w="6113" w:type="dxa"/>
            <w:tcBorders>
              <w:top w:val="single" w:sz="6" w:space="0" w:color="auto"/>
              <w:left w:val="nil"/>
              <w:bottom w:val="single" w:sz="6" w:space="0" w:color="auto"/>
              <w:right w:val="nil"/>
            </w:tcBorders>
          </w:tcPr>
          <w:p w14:paraId="435984F7" w14:textId="77777777" w:rsidR="00DC5A99" w:rsidRPr="005D0C5A" w:rsidRDefault="00DC5A99" w:rsidP="00E7260C">
            <w:pPr>
              <w:pStyle w:val="cTableText"/>
            </w:pPr>
            <w:r w:rsidRPr="005D0C5A">
              <w:t>DDS Facility (for beneficiaries under age 21, not school age)</w:t>
            </w:r>
          </w:p>
        </w:tc>
        <w:tc>
          <w:tcPr>
            <w:tcW w:w="2786" w:type="dxa"/>
            <w:tcBorders>
              <w:top w:val="single" w:sz="6" w:space="0" w:color="auto"/>
              <w:left w:val="nil"/>
              <w:bottom w:val="single" w:sz="6" w:space="0" w:color="auto"/>
              <w:right w:val="nil"/>
            </w:tcBorders>
          </w:tcPr>
          <w:p w14:paraId="5C4EC4C1" w14:textId="77777777" w:rsidR="00DC5A99" w:rsidRPr="005D0C5A" w:rsidRDefault="00DC5A99" w:rsidP="00E7260C">
            <w:pPr>
              <w:pStyle w:val="cTableText"/>
            </w:pPr>
            <w:r w:rsidRPr="005D0C5A">
              <w:t>52</w:t>
            </w:r>
          </w:p>
        </w:tc>
      </w:tr>
      <w:tr w:rsidR="00DC5A99" w:rsidRPr="005D0C5A" w14:paraId="70CF48CB" w14:textId="77777777" w:rsidTr="00E7260C">
        <w:tblPrEx>
          <w:tblCellMar>
            <w:top w:w="0" w:type="dxa"/>
            <w:bottom w:w="0" w:type="dxa"/>
          </w:tblCellMar>
        </w:tblPrEx>
        <w:tc>
          <w:tcPr>
            <w:tcW w:w="6113" w:type="dxa"/>
            <w:tcBorders>
              <w:top w:val="single" w:sz="6" w:space="0" w:color="auto"/>
              <w:left w:val="nil"/>
              <w:bottom w:val="single" w:sz="6" w:space="0" w:color="auto"/>
              <w:right w:val="nil"/>
            </w:tcBorders>
          </w:tcPr>
          <w:p w14:paraId="0D552735" w14:textId="77777777" w:rsidR="00DC5A99" w:rsidRPr="005D0C5A" w:rsidRDefault="00DC5A99" w:rsidP="00E7260C">
            <w:pPr>
              <w:pStyle w:val="cTableText"/>
            </w:pPr>
            <w:r w:rsidRPr="005D0C5A">
              <w:t>Public School (for beneficiaries under age 21)</w:t>
            </w:r>
          </w:p>
        </w:tc>
        <w:tc>
          <w:tcPr>
            <w:tcW w:w="2786" w:type="dxa"/>
            <w:tcBorders>
              <w:top w:val="single" w:sz="6" w:space="0" w:color="auto"/>
              <w:left w:val="nil"/>
              <w:bottom w:val="single" w:sz="6" w:space="0" w:color="auto"/>
              <w:right w:val="nil"/>
            </w:tcBorders>
          </w:tcPr>
          <w:p w14:paraId="16CDD0C8" w14:textId="77777777" w:rsidR="00DC5A99" w:rsidRPr="005D0C5A" w:rsidRDefault="00DC5A99" w:rsidP="00E7260C">
            <w:pPr>
              <w:pStyle w:val="cTableText"/>
            </w:pPr>
            <w:r w:rsidRPr="005D0C5A">
              <w:t>03</w:t>
            </w:r>
          </w:p>
        </w:tc>
      </w:tr>
    </w:tbl>
    <w:p w14:paraId="5B28802A" w14:textId="77777777" w:rsidR="00DC5A99" w:rsidRPr="005D0C5A" w:rsidRDefault="00DC5A99" w:rsidP="00DC5A99">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03708D" w:rsidRPr="005D0C5A" w14:paraId="2E6AABB5" w14:textId="77777777" w:rsidTr="00CE20BA">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BC9C52B" w14:textId="77777777" w:rsidR="0003708D" w:rsidRPr="005D0C5A" w:rsidRDefault="0003708D" w:rsidP="0003708D">
            <w:pPr>
              <w:pStyle w:val="chead2"/>
              <w:keepNext/>
            </w:pPr>
            <w:bookmarkStart w:id="109" w:name="_Toc199312103"/>
            <w:r w:rsidRPr="005D0C5A">
              <w:t>242.300</w:t>
            </w:r>
            <w:r w:rsidRPr="005D0C5A">
              <w:tab/>
              <w:t>Billing Instructions—Paper Claims Only</w:t>
            </w:r>
            <w:bookmarkEnd w:id="109"/>
          </w:p>
        </w:tc>
        <w:tc>
          <w:tcPr>
            <w:tcW w:w="1238" w:type="dxa"/>
            <w:tcBorders>
              <w:top w:val="single" w:sz="2" w:space="0" w:color="FFFFFF"/>
              <w:left w:val="single" w:sz="6" w:space="0" w:color="FFFFFF"/>
              <w:bottom w:val="single" w:sz="2" w:space="0" w:color="FFFFFF"/>
              <w:right w:val="single" w:sz="2" w:space="0" w:color="FFFFFF"/>
            </w:tcBorders>
          </w:tcPr>
          <w:p w14:paraId="469DCA67" w14:textId="77777777" w:rsidR="0003708D" w:rsidRPr="005D0C5A" w:rsidRDefault="0003708D" w:rsidP="0003708D">
            <w:pPr>
              <w:pStyle w:val="cDate2"/>
              <w:keepNext/>
            </w:pPr>
            <w:r w:rsidRPr="005D0C5A">
              <w:rPr>
                <w:bCs/>
              </w:rPr>
              <w:t>11-1-17</w:t>
            </w:r>
          </w:p>
        </w:tc>
      </w:tr>
    </w:tbl>
    <w:p w14:paraId="4D4A13DF" w14:textId="77777777" w:rsidR="0003708D" w:rsidRPr="005D0C5A" w:rsidRDefault="0003708D" w:rsidP="0003708D">
      <w:pPr>
        <w:pStyle w:val="ctext"/>
      </w:pPr>
      <w:r w:rsidRPr="005D0C5A">
        <w:t xml:space="preserve">Bill Medicaid for professional services with form CMS-1500.  The numbered items in the following instructions correspond to the numbered fields on the claim form.  </w:t>
      </w:r>
      <w:hyperlink r:id="rId29" w:history="1">
        <w:r w:rsidRPr="005D0C5A">
          <w:rPr>
            <w:rStyle w:val="Hyperlink"/>
          </w:rPr>
          <w:t>View a sample form CMS-1500.</w:t>
        </w:r>
      </w:hyperlink>
    </w:p>
    <w:p w14:paraId="2DE9390A" w14:textId="77777777" w:rsidR="0003708D" w:rsidRPr="005D0C5A" w:rsidRDefault="0003708D" w:rsidP="0003708D">
      <w:pPr>
        <w:pStyle w:val="ctext"/>
      </w:pPr>
      <w:r w:rsidRPr="005D0C5A">
        <w:t xml:space="preserve">Carefully follow these instructions to help the Arkansas Medicaid fiscal agent efficiently process claims.  Accuracy, completeness, and clarity are essential.  Claims cannot be processed if </w:t>
      </w:r>
      <w:proofErr w:type="gramStart"/>
      <w:r w:rsidRPr="005D0C5A">
        <w:t>necessary</w:t>
      </w:r>
      <w:proofErr w:type="gramEnd"/>
      <w:r w:rsidRPr="005D0C5A">
        <w:t xml:space="preserve"> information is omitted.</w:t>
      </w:r>
    </w:p>
    <w:p w14:paraId="673E051B" w14:textId="72E8C610" w:rsidR="0003708D" w:rsidRPr="005D0C5A" w:rsidRDefault="0003708D" w:rsidP="0003708D">
      <w:pPr>
        <w:pStyle w:val="ctext"/>
        <w:rPr>
          <w:rStyle w:val="Hyperlink"/>
        </w:rPr>
      </w:pPr>
      <w:r w:rsidRPr="005D0C5A">
        <w:t xml:space="preserve">Forward completed claim forms to the Claims Department.  </w:t>
      </w:r>
      <w:hyperlink r:id="rId30" w:history="1">
        <w:r w:rsidRPr="005D0C5A">
          <w:rPr>
            <w:rStyle w:val="Hyperlink"/>
          </w:rPr>
          <w:t xml:space="preserve">View or </w:t>
        </w:r>
        <w:r w:rsidRPr="005D0C5A">
          <w:rPr>
            <w:rStyle w:val="Hyperlink"/>
          </w:rPr>
          <w:t>p</w:t>
        </w:r>
        <w:r w:rsidRPr="005D0C5A">
          <w:rPr>
            <w:rStyle w:val="Hyperlink"/>
          </w:rPr>
          <w:t>rint the Claims Department contact information.</w:t>
        </w:r>
      </w:hyperlink>
    </w:p>
    <w:p w14:paraId="5156B9CB" w14:textId="1776E66C" w:rsidR="0003708D" w:rsidRPr="005D0C5A" w:rsidRDefault="0003708D" w:rsidP="0003708D">
      <w:pPr>
        <w:pStyle w:val="Note"/>
        <w:ind w:left="1170"/>
      </w:pPr>
      <w:r w:rsidRPr="005D0C5A">
        <w:t>NOTE:</w:t>
      </w:r>
      <w:r w:rsidRPr="005D0C5A">
        <w:tab/>
        <w:t>A provider delivering services without verifying beneficiary eligibility for each date of service does so at the risk of not being reimbursed for the services.</w:t>
      </w:r>
    </w:p>
    <w:p w14:paraId="07228A8C" w14:textId="77777777" w:rsidR="0003708D" w:rsidRPr="005D0C5A" w:rsidRDefault="0003708D" w:rsidP="0003708D">
      <w:pPr>
        <w:pStyle w:val="Note"/>
        <w:ind w:left="1170"/>
      </w:pPr>
      <w:r w:rsidRPr="005D0C5A">
        <w:t>NOTE:</w:t>
      </w:r>
      <w:r w:rsidRPr="005D0C5A">
        <w:tab/>
        <w:t>What was formerly type of service code “S” is now requiring the LEA number of the school district in Field 19 of the CMS-1500.</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54562B" w:rsidRPr="005D0C5A" w14:paraId="39BF8BB8" w14:textId="77777777" w:rsidTr="00F309D4">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329E29E" w14:textId="77777777" w:rsidR="0054562B" w:rsidRPr="005D0C5A" w:rsidRDefault="0054562B" w:rsidP="00F309D4">
            <w:pPr>
              <w:pStyle w:val="chead2"/>
            </w:pPr>
            <w:bookmarkStart w:id="110" w:name="_Toc211759671"/>
            <w:bookmarkStart w:id="111" w:name="_Toc365445235"/>
            <w:bookmarkStart w:id="112" w:name="_Toc434498789"/>
            <w:bookmarkStart w:id="113" w:name="_Toc199312104"/>
            <w:r w:rsidRPr="005D0C5A">
              <w:t>242.310</w:t>
            </w:r>
            <w:r w:rsidRPr="005D0C5A">
              <w:tab/>
              <w:t>Completion of CMS-1500 Claim Form</w:t>
            </w:r>
            <w:bookmarkEnd w:id="110"/>
            <w:bookmarkEnd w:id="111"/>
            <w:bookmarkEnd w:id="112"/>
            <w:bookmarkEnd w:id="113"/>
          </w:p>
        </w:tc>
        <w:tc>
          <w:tcPr>
            <w:tcW w:w="1238" w:type="dxa"/>
            <w:tcBorders>
              <w:top w:val="single" w:sz="6" w:space="0" w:color="FFFFFF"/>
              <w:left w:val="single" w:sz="6" w:space="0" w:color="FFFFFF"/>
              <w:bottom w:val="single" w:sz="6" w:space="0" w:color="FFFFFF"/>
              <w:right w:val="single" w:sz="6" w:space="0" w:color="FFFFFF"/>
            </w:tcBorders>
          </w:tcPr>
          <w:p w14:paraId="08E7A55D" w14:textId="77777777" w:rsidR="0054562B" w:rsidRPr="005D0C5A" w:rsidRDefault="0054562B" w:rsidP="00F309D4">
            <w:pPr>
              <w:pStyle w:val="cDate2"/>
            </w:pPr>
            <w:r w:rsidRPr="005D0C5A">
              <w:t>9-1-14</w:t>
            </w:r>
          </w:p>
        </w:tc>
      </w:tr>
    </w:tbl>
    <w:p w14:paraId="045FEEC2" w14:textId="77777777" w:rsidR="0054562B" w:rsidRPr="005D0C5A" w:rsidRDefault="0054562B" w:rsidP="0054562B">
      <w:pPr>
        <w:pStyle w:val="ctablespace"/>
      </w:pPr>
    </w:p>
    <w:tbl>
      <w:tblPr>
        <w:tblW w:w="0" w:type="auto"/>
        <w:tblInd w:w="475" w:type="dxa"/>
        <w:tblBorders>
          <w:top w:val="single" w:sz="6" w:space="0" w:color="000000"/>
          <w:bottom w:val="single" w:sz="6" w:space="0" w:color="000000"/>
          <w:insideH w:val="single" w:sz="6" w:space="0" w:color="000000"/>
        </w:tblBorders>
        <w:tblLayout w:type="fixed"/>
        <w:tblCellMar>
          <w:left w:w="115" w:type="dxa"/>
          <w:right w:w="115" w:type="dxa"/>
        </w:tblCellMar>
        <w:tblLook w:val="04A0" w:firstRow="1" w:lastRow="0" w:firstColumn="1" w:lastColumn="0" w:noHBand="0" w:noVBand="1"/>
      </w:tblPr>
      <w:tblGrid>
        <w:gridCol w:w="3622"/>
        <w:gridCol w:w="5232"/>
        <w:gridCol w:w="45"/>
      </w:tblGrid>
      <w:tr w:rsidR="0054562B" w:rsidRPr="005D0C5A" w14:paraId="58A3667B" w14:textId="77777777" w:rsidTr="00F309D4">
        <w:trPr>
          <w:gridAfter w:val="1"/>
          <w:wAfter w:w="45" w:type="dxa"/>
          <w:cantSplit/>
          <w:tblHeader/>
        </w:trPr>
        <w:tc>
          <w:tcPr>
            <w:tcW w:w="3622" w:type="dxa"/>
            <w:tcBorders>
              <w:top w:val="single" w:sz="6" w:space="0" w:color="000000"/>
              <w:left w:val="nil"/>
              <w:bottom w:val="single" w:sz="6" w:space="0" w:color="000000"/>
              <w:right w:val="nil"/>
            </w:tcBorders>
            <w:hideMark/>
          </w:tcPr>
          <w:p w14:paraId="6F5744F1" w14:textId="77777777" w:rsidR="0054562B" w:rsidRPr="005D0C5A" w:rsidRDefault="0054562B" w:rsidP="00F309D4">
            <w:pPr>
              <w:pStyle w:val="ctableheading"/>
              <w:ind w:left="475" w:hanging="475"/>
            </w:pPr>
            <w:r w:rsidRPr="005D0C5A">
              <w:lastRenderedPageBreak/>
              <w:t>Field Name and Number</w:t>
            </w:r>
          </w:p>
        </w:tc>
        <w:tc>
          <w:tcPr>
            <w:tcW w:w="5232" w:type="dxa"/>
            <w:tcBorders>
              <w:top w:val="single" w:sz="6" w:space="0" w:color="000000"/>
              <w:left w:val="nil"/>
              <w:bottom w:val="single" w:sz="6" w:space="0" w:color="000000"/>
              <w:right w:val="nil"/>
            </w:tcBorders>
            <w:hideMark/>
          </w:tcPr>
          <w:p w14:paraId="01FCC1CC" w14:textId="77777777" w:rsidR="0054562B" w:rsidRPr="005D0C5A" w:rsidRDefault="0054562B" w:rsidP="00F309D4">
            <w:pPr>
              <w:pStyle w:val="ctableheading"/>
            </w:pPr>
            <w:r w:rsidRPr="005D0C5A">
              <w:t>Instructions for Completion</w:t>
            </w:r>
          </w:p>
        </w:tc>
      </w:tr>
      <w:tr w:rsidR="0054562B" w:rsidRPr="005D0C5A" w14:paraId="2EF81B5F" w14:textId="77777777" w:rsidTr="00F309D4">
        <w:trPr>
          <w:gridAfter w:val="1"/>
          <w:wAfter w:w="45" w:type="dxa"/>
          <w:cantSplit/>
        </w:trPr>
        <w:tc>
          <w:tcPr>
            <w:tcW w:w="3622" w:type="dxa"/>
            <w:tcBorders>
              <w:top w:val="single" w:sz="6" w:space="0" w:color="000000"/>
              <w:left w:val="nil"/>
              <w:bottom w:val="nil"/>
              <w:right w:val="nil"/>
            </w:tcBorders>
            <w:hideMark/>
          </w:tcPr>
          <w:p w14:paraId="0F9F5F72" w14:textId="77777777" w:rsidR="0054562B" w:rsidRPr="005D0C5A" w:rsidRDefault="0054562B" w:rsidP="00F309D4">
            <w:pPr>
              <w:pStyle w:val="cTableText"/>
              <w:ind w:left="475" w:hanging="475"/>
            </w:pPr>
            <w:r w:rsidRPr="005D0C5A">
              <w:t>1.</w:t>
            </w:r>
            <w:r w:rsidRPr="005D0C5A">
              <w:tab/>
              <w:t>(type of coverage)</w:t>
            </w:r>
          </w:p>
        </w:tc>
        <w:tc>
          <w:tcPr>
            <w:tcW w:w="5232" w:type="dxa"/>
            <w:tcBorders>
              <w:top w:val="single" w:sz="6" w:space="0" w:color="000000"/>
              <w:left w:val="nil"/>
              <w:bottom w:val="nil"/>
              <w:right w:val="nil"/>
            </w:tcBorders>
            <w:hideMark/>
          </w:tcPr>
          <w:p w14:paraId="701D4BF6" w14:textId="77777777" w:rsidR="0054562B" w:rsidRPr="005D0C5A" w:rsidRDefault="0054562B" w:rsidP="00F309D4">
            <w:pPr>
              <w:pStyle w:val="cTableText"/>
            </w:pPr>
            <w:r w:rsidRPr="005D0C5A">
              <w:t>Not required.</w:t>
            </w:r>
          </w:p>
        </w:tc>
      </w:tr>
      <w:tr w:rsidR="0054562B" w:rsidRPr="005D0C5A" w14:paraId="352F4140" w14:textId="77777777" w:rsidTr="00F309D4">
        <w:trPr>
          <w:gridAfter w:val="1"/>
          <w:wAfter w:w="45" w:type="dxa"/>
          <w:cantSplit/>
        </w:trPr>
        <w:tc>
          <w:tcPr>
            <w:tcW w:w="3622" w:type="dxa"/>
            <w:tcBorders>
              <w:top w:val="nil"/>
              <w:left w:val="nil"/>
              <w:bottom w:val="single" w:sz="6" w:space="0" w:color="000000"/>
              <w:right w:val="nil"/>
            </w:tcBorders>
            <w:hideMark/>
          </w:tcPr>
          <w:p w14:paraId="7F3EE0DA" w14:textId="77777777" w:rsidR="0054562B" w:rsidRPr="005D0C5A" w:rsidRDefault="0054562B" w:rsidP="00F309D4">
            <w:pPr>
              <w:pStyle w:val="cTableText"/>
              <w:ind w:left="475" w:hanging="475"/>
            </w:pPr>
            <w:r w:rsidRPr="005D0C5A">
              <w:t>1a.</w:t>
            </w:r>
            <w:r w:rsidRPr="005D0C5A">
              <w:tab/>
              <w:t>INSURED’S I.D. NUMBER (For Program in Item 1)</w:t>
            </w:r>
          </w:p>
        </w:tc>
        <w:tc>
          <w:tcPr>
            <w:tcW w:w="5232" w:type="dxa"/>
            <w:tcBorders>
              <w:top w:val="nil"/>
              <w:left w:val="nil"/>
              <w:bottom w:val="single" w:sz="6" w:space="0" w:color="000000"/>
              <w:right w:val="nil"/>
            </w:tcBorders>
            <w:hideMark/>
          </w:tcPr>
          <w:p w14:paraId="2A450721" w14:textId="77777777" w:rsidR="0054562B" w:rsidRPr="005D0C5A" w:rsidRDefault="0054562B" w:rsidP="00F309D4">
            <w:pPr>
              <w:pStyle w:val="cTableText"/>
            </w:pPr>
            <w:r w:rsidRPr="005D0C5A">
              <w:t xml:space="preserve">Beneficiary’s or participant’s 10-digit Medicaid or </w:t>
            </w:r>
            <w:proofErr w:type="spellStart"/>
            <w:r w:rsidRPr="005D0C5A">
              <w:t>ARKids</w:t>
            </w:r>
            <w:proofErr w:type="spellEnd"/>
            <w:r w:rsidRPr="005D0C5A">
              <w:t xml:space="preserve"> First-A or </w:t>
            </w:r>
            <w:proofErr w:type="spellStart"/>
            <w:r w:rsidRPr="005D0C5A">
              <w:t>ARKids</w:t>
            </w:r>
            <w:proofErr w:type="spellEnd"/>
            <w:r w:rsidRPr="005D0C5A">
              <w:t xml:space="preserve"> First-B identification number.</w:t>
            </w:r>
          </w:p>
        </w:tc>
      </w:tr>
      <w:tr w:rsidR="0054562B" w:rsidRPr="005D0C5A" w14:paraId="26D1536C" w14:textId="77777777" w:rsidTr="00F309D4">
        <w:trPr>
          <w:gridAfter w:val="1"/>
          <w:wAfter w:w="45" w:type="dxa"/>
          <w:cantSplit/>
        </w:trPr>
        <w:tc>
          <w:tcPr>
            <w:tcW w:w="3622" w:type="dxa"/>
            <w:tcBorders>
              <w:top w:val="single" w:sz="6" w:space="0" w:color="000000"/>
              <w:left w:val="nil"/>
              <w:bottom w:val="single" w:sz="6" w:space="0" w:color="000000"/>
              <w:right w:val="nil"/>
            </w:tcBorders>
            <w:hideMark/>
          </w:tcPr>
          <w:p w14:paraId="70E6F9EE" w14:textId="77777777" w:rsidR="0054562B" w:rsidRPr="005D0C5A" w:rsidRDefault="0054562B" w:rsidP="00F309D4">
            <w:pPr>
              <w:pStyle w:val="cTableText"/>
              <w:ind w:left="475" w:hanging="475"/>
            </w:pPr>
            <w:r w:rsidRPr="005D0C5A">
              <w:t>2.</w:t>
            </w:r>
            <w:r w:rsidRPr="005D0C5A">
              <w:tab/>
              <w:t>PATIENT’S NAME (Last Name, First Name, Middle Initial)</w:t>
            </w:r>
          </w:p>
        </w:tc>
        <w:tc>
          <w:tcPr>
            <w:tcW w:w="5232" w:type="dxa"/>
            <w:tcBorders>
              <w:top w:val="single" w:sz="6" w:space="0" w:color="000000"/>
              <w:left w:val="nil"/>
              <w:bottom w:val="single" w:sz="6" w:space="0" w:color="000000"/>
              <w:right w:val="nil"/>
            </w:tcBorders>
            <w:hideMark/>
          </w:tcPr>
          <w:p w14:paraId="680F1CD0" w14:textId="77777777" w:rsidR="0054562B" w:rsidRPr="005D0C5A" w:rsidRDefault="0054562B" w:rsidP="00F309D4">
            <w:pPr>
              <w:pStyle w:val="cTableText"/>
            </w:pPr>
            <w:r w:rsidRPr="005D0C5A">
              <w:t>Beneficiary’s or participant’s last name and first name.</w:t>
            </w:r>
          </w:p>
        </w:tc>
      </w:tr>
      <w:tr w:rsidR="0054562B" w:rsidRPr="005D0C5A" w14:paraId="6C16E6AA" w14:textId="77777777" w:rsidTr="00F309D4">
        <w:trPr>
          <w:gridAfter w:val="1"/>
          <w:wAfter w:w="45" w:type="dxa"/>
          <w:cantSplit/>
        </w:trPr>
        <w:tc>
          <w:tcPr>
            <w:tcW w:w="3622" w:type="dxa"/>
            <w:tcBorders>
              <w:top w:val="single" w:sz="6" w:space="0" w:color="000000"/>
              <w:left w:val="nil"/>
              <w:bottom w:val="nil"/>
              <w:right w:val="nil"/>
            </w:tcBorders>
            <w:hideMark/>
          </w:tcPr>
          <w:p w14:paraId="477A1360" w14:textId="77777777" w:rsidR="0054562B" w:rsidRPr="005D0C5A" w:rsidRDefault="0054562B" w:rsidP="00F309D4">
            <w:pPr>
              <w:pStyle w:val="cTableText"/>
              <w:ind w:left="475" w:hanging="475"/>
            </w:pPr>
            <w:r w:rsidRPr="005D0C5A">
              <w:t>3.</w:t>
            </w:r>
            <w:r w:rsidRPr="005D0C5A">
              <w:tab/>
              <w:t xml:space="preserve">PATIENT’S BIRTH DATE </w:t>
            </w:r>
          </w:p>
        </w:tc>
        <w:tc>
          <w:tcPr>
            <w:tcW w:w="5232" w:type="dxa"/>
            <w:tcBorders>
              <w:top w:val="single" w:sz="6" w:space="0" w:color="000000"/>
              <w:left w:val="nil"/>
              <w:bottom w:val="nil"/>
              <w:right w:val="nil"/>
            </w:tcBorders>
            <w:hideMark/>
          </w:tcPr>
          <w:p w14:paraId="31462C1B" w14:textId="77777777" w:rsidR="0054562B" w:rsidRPr="005D0C5A" w:rsidRDefault="0054562B" w:rsidP="00F309D4">
            <w:pPr>
              <w:pStyle w:val="cTableText"/>
            </w:pPr>
            <w:r w:rsidRPr="005D0C5A">
              <w:t xml:space="preserve">Beneficiary’s or participant’s date of birth as given on the individual’s Medicaid or </w:t>
            </w:r>
            <w:proofErr w:type="spellStart"/>
            <w:r w:rsidRPr="005D0C5A">
              <w:t>ARKids</w:t>
            </w:r>
            <w:proofErr w:type="spellEnd"/>
            <w:r w:rsidRPr="005D0C5A">
              <w:t xml:space="preserve"> First-A or </w:t>
            </w:r>
            <w:proofErr w:type="spellStart"/>
            <w:r w:rsidRPr="005D0C5A">
              <w:t>ARKids</w:t>
            </w:r>
            <w:proofErr w:type="spellEnd"/>
            <w:r w:rsidRPr="005D0C5A">
              <w:t xml:space="preserve"> First-B identification card. Format: MM/DD/YY.</w:t>
            </w:r>
          </w:p>
        </w:tc>
      </w:tr>
      <w:tr w:rsidR="0054562B" w:rsidRPr="005D0C5A" w14:paraId="73B7314C" w14:textId="77777777" w:rsidTr="00F309D4">
        <w:trPr>
          <w:gridAfter w:val="1"/>
          <w:wAfter w:w="45" w:type="dxa"/>
          <w:cantSplit/>
        </w:trPr>
        <w:tc>
          <w:tcPr>
            <w:tcW w:w="3622" w:type="dxa"/>
            <w:tcBorders>
              <w:top w:val="nil"/>
              <w:left w:val="nil"/>
              <w:bottom w:val="single" w:sz="6" w:space="0" w:color="000000"/>
              <w:right w:val="nil"/>
            </w:tcBorders>
            <w:hideMark/>
          </w:tcPr>
          <w:p w14:paraId="459C0650" w14:textId="77777777" w:rsidR="0054562B" w:rsidRPr="005D0C5A" w:rsidRDefault="0054562B" w:rsidP="00F309D4">
            <w:pPr>
              <w:pStyle w:val="cTableText"/>
              <w:ind w:left="475" w:hanging="475"/>
            </w:pPr>
            <w:r w:rsidRPr="005D0C5A">
              <w:tab/>
              <w:t>SEX</w:t>
            </w:r>
          </w:p>
        </w:tc>
        <w:tc>
          <w:tcPr>
            <w:tcW w:w="5232" w:type="dxa"/>
            <w:tcBorders>
              <w:top w:val="nil"/>
              <w:left w:val="nil"/>
              <w:bottom w:val="single" w:sz="6" w:space="0" w:color="000000"/>
              <w:right w:val="nil"/>
            </w:tcBorders>
            <w:hideMark/>
          </w:tcPr>
          <w:p w14:paraId="0DAAFCF6" w14:textId="77777777" w:rsidR="0054562B" w:rsidRPr="005D0C5A" w:rsidRDefault="0054562B" w:rsidP="00F309D4">
            <w:pPr>
              <w:pStyle w:val="cTableText"/>
            </w:pPr>
            <w:r w:rsidRPr="005D0C5A">
              <w:t>Not required.</w:t>
            </w:r>
          </w:p>
        </w:tc>
      </w:tr>
      <w:tr w:rsidR="0054562B" w:rsidRPr="005D0C5A" w14:paraId="11B5F30C" w14:textId="77777777" w:rsidTr="00F309D4">
        <w:trPr>
          <w:gridAfter w:val="1"/>
          <w:wAfter w:w="45" w:type="dxa"/>
          <w:cantSplit/>
        </w:trPr>
        <w:tc>
          <w:tcPr>
            <w:tcW w:w="3622" w:type="dxa"/>
            <w:tcBorders>
              <w:top w:val="single" w:sz="6" w:space="0" w:color="000000"/>
              <w:left w:val="nil"/>
              <w:bottom w:val="single" w:sz="6" w:space="0" w:color="000000"/>
              <w:right w:val="nil"/>
            </w:tcBorders>
            <w:hideMark/>
          </w:tcPr>
          <w:p w14:paraId="55EB18D5" w14:textId="77777777" w:rsidR="0054562B" w:rsidRPr="005D0C5A" w:rsidRDefault="0054562B" w:rsidP="00F309D4">
            <w:pPr>
              <w:pStyle w:val="cTableText"/>
              <w:ind w:left="475" w:hanging="475"/>
            </w:pPr>
            <w:r w:rsidRPr="005D0C5A">
              <w:t>4.</w:t>
            </w:r>
            <w:r w:rsidRPr="005D0C5A">
              <w:tab/>
              <w:t>INSURED’S NAME (Last Name, First Name, Middle Initial)</w:t>
            </w:r>
          </w:p>
        </w:tc>
        <w:tc>
          <w:tcPr>
            <w:tcW w:w="5232" w:type="dxa"/>
            <w:tcBorders>
              <w:top w:val="single" w:sz="6" w:space="0" w:color="000000"/>
              <w:left w:val="nil"/>
              <w:bottom w:val="single" w:sz="6" w:space="0" w:color="000000"/>
              <w:right w:val="nil"/>
            </w:tcBorders>
            <w:hideMark/>
          </w:tcPr>
          <w:p w14:paraId="372496B2" w14:textId="77777777" w:rsidR="0054562B" w:rsidRPr="005D0C5A" w:rsidRDefault="0054562B" w:rsidP="00F309D4">
            <w:pPr>
              <w:pStyle w:val="cTableText"/>
            </w:pPr>
            <w:r w:rsidRPr="005D0C5A">
              <w:t>Required if insurance affects this claim. Insured’s last name, first name, and middle initial.</w:t>
            </w:r>
          </w:p>
        </w:tc>
      </w:tr>
      <w:tr w:rsidR="0054562B" w:rsidRPr="005D0C5A" w14:paraId="241E1AE1" w14:textId="77777777" w:rsidTr="00F309D4">
        <w:trPr>
          <w:gridAfter w:val="1"/>
          <w:wAfter w:w="45" w:type="dxa"/>
          <w:cantSplit/>
        </w:trPr>
        <w:tc>
          <w:tcPr>
            <w:tcW w:w="3622" w:type="dxa"/>
            <w:tcBorders>
              <w:top w:val="single" w:sz="6" w:space="0" w:color="000000"/>
              <w:left w:val="nil"/>
              <w:bottom w:val="nil"/>
              <w:right w:val="nil"/>
            </w:tcBorders>
            <w:hideMark/>
          </w:tcPr>
          <w:p w14:paraId="0C39D8AC" w14:textId="77777777" w:rsidR="0054562B" w:rsidRPr="005D0C5A" w:rsidRDefault="0054562B" w:rsidP="00F309D4">
            <w:pPr>
              <w:pStyle w:val="cTableText"/>
              <w:ind w:left="475" w:hanging="475"/>
            </w:pPr>
            <w:r w:rsidRPr="005D0C5A">
              <w:t>5.</w:t>
            </w:r>
            <w:r w:rsidRPr="005D0C5A">
              <w:tab/>
              <w:t>PATIENT’S ADDRESS (No., Street)</w:t>
            </w:r>
          </w:p>
        </w:tc>
        <w:tc>
          <w:tcPr>
            <w:tcW w:w="5232" w:type="dxa"/>
            <w:tcBorders>
              <w:top w:val="single" w:sz="6" w:space="0" w:color="000000"/>
              <w:left w:val="nil"/>
              <w:bottom w:val="nil"/>
              <w:right w:val="nil"/>
            </w:tcBorders>
            <w:hideMark/>
          </w:tcPr>
          <w:p w14:paraId="2239F2A3" w14:textId="77777777" w:rsidR="0054562B" w:rsidRPr="005D0C5A" w:rsidRDefault="0054562B" w:rsidP="00F309D4">
            <w:pPr>
              <w:pStyle w:val="cTableText"/>
            </w:pPr>
            <w:r w:rsidRPr="005D0C5A">
              <w:t>Optional. Beneficiary’s or participant’s complete</w:t>
            </w:r>
            <w:r w:rsidRPr="005D0C5A">
              <w:rPr>
                <w:i/>
              </w:rPr>
              <w:t xml:space="preserve"> </w:t>
            </w:r>
            <w:r w:rsidRPr="005D0C5A">
              <w:t>mailing address (street address or post office box).</w:t>
            </w:r>
          </w:p>
        </w:tc>
      </w:tr>
      <w:tr w:rsidR="0054562B" w:rsidRPr="005D0C5A" w14:paraId="676464DA" w14:textId="77777777" w:rsidTr="00F309D4">
        <w:trPr>
          <w:gridAfter w:val="1"/>
          <w:wAfter w:w="45" w:type="dxa"/>
          <w:cantSplit/>
        </w:trPr>
        <w:tc>
          <w:tcPr>
            <w:tcW w:w="3622" w:type="dxa"/>
            <w:tcBorders>
              <w:top w:val="nil"/>
              <w:left w:val="nil"/>
              <w:bottom w:val="nil"/>
              <w:right w:val="nil"/>
            </w:tcBorders>
            <w:hideMark/>
          </w:tcPr>
          <w:p w14:paraId="31F9DE0A" w14:textId="77777777" w:rsidR="0054562B" w:rsidRPr="005D0C5A" w:rsidRDefault="0054562B" w:rsidP="00F309D4">
            <w:pPr>
              <w:pStyle w:val="cTableText"/>
              <w:ind w:left="475" w:hanging="475"/>
            </w:pPr>
            <w:r w:rsidRPr="005D0C5A">
              <w:tab/>
              <w:t>CITY</w:t>
            </w:r>
          </w:p>
        </w:tc>
        <w:tc>
          <w:tcPr>
            <w:tcW w:w="5232" w:type="dxa"/>
            <w:tcBorders>
              <w:top w:val="nil"/>
              <w:left w:val="nil"/>
              <w:bottom w:val="nil"/>
              <w:right w:val="nil"/>
            </w:tcBorders>
            <w:hideMark/>
          </w:tcPr>
          <w:p w14:paraId="59C7F73A" w14:textId="77777777" w:rsidR="0054562B" w:rsidRPr="005D0C5A" w:rsidRDefault="0054562B" w:rsidP="00F309D4">
            <w:pPr>
              <w:pStyle w:val="cTableText"/>
            </w:pPr>
            <w:r w:rsidRPr="005D0C5A">
              <w:t>Name of the city in which the beneficiary or participant resides.</w:t>
            </w:r>
          </w:p>
        </w:tc>
      </w:tr>
      <w:tr w:rsidR="0054562B" w:rsidRPr="005D0C5A" w14:paraId="0EE904E6" w14:textId="77777777" w:rsidTr="00F309D4">
        <w:trPr>
          <w:gridAfter w:val="1"/>
          <w:wAfter w:w="45" w:type="dxa"/>
          <w:cantSplit/>
        </w:trPr>
        <w:tc>
          <w:tcPr>
            <w:tcW w:w="3622" w:type="dxa"/>
            <w:tcBorders>
              <w:top w:val="nil"/>
              <w:left w:val="nil"/>
              <w:bottom w:val="nil"/>
              <w:right w:val="nil"/>
            </w:tcBorders>
            <w:hideMark/>
          </w:tcPr>
          <w:p w14:paraId="117DF7E8" w14:textId="77777777" w:rsidR="0054562B" w:rsidRPr="005D0C5A" w:rsidRDefault="0054562B" w:rsidP="00F309D4">
            <w:pPr>
              <w:pStyle w:val="cTableText"/>
              <w:ind w:left="475" w:hanging="475"/>
            </w:pPr>
            <w:r w:rsidRPr="005D0C5A">
              <w:tab/>
              <w:t>STATE</w:t>
            </w:r>
          </w:p>
        </w:tc>
        <w:tc>
          <w:tcPr>
            <w:tcW w:w="5232" w:type="dxa"/>
            <w:tcBorders>
              <w:top w:val="nil"/>
              <w:left w:val="nil"/>
              <w:bottom w:val="nil"/>
              <w:right w:val="nil"/>
            </w:tcBorders>
            <w:hideMark/>
          </w:tcPr>
          <w:p w14:paraId="289C4AA9" w14:textId="77777777" w:rsidR="0054562B" w:rsidRPr="005D0C5A" w:rsidRDefault="0054562B" w:rsidP="00F309D4">
            <w:pPr>
              <w:pStyle w:val="cTableText"/>
            </w:pPr>
            <w:r w:rsidRPr="005D0C5A">
              <w:t>Two-letter postal code for the state in which the beneficiary or participant resides.</w:t>
            </w:r>
          </w:p>
        </w:tc>
      </w:tr>
      <w:tr w:rsidR="0054562B" w:rsidRPr="005D0C5A" w14:paraId="4BF22BCA" w14:textId="77777777" w:rsidTr="00F309D4">
        <w:trPr>
          <w:gridAfter w:val="1"/>
          <w:wAfter w:w="45" w:type="dxa"/>
          <w:cantSplit/>
        </w:trPr>
        <w:tc>
          <w:tcPr>
            <w:tcW w:w="3622" w:type="dxa"/>
            <w:tcBorders>
              <w:top w:val="nil"/>
              <w:left w:val="nil"/>
              <w:bottom w:val="nil"/>
              <w:right w:val="nil"/>
            </w:tcBorders>
            <w:hideMark/>
          </w:tcPr>
          <w:p w14:paraId="1C6D9451" w14:textId="77777777" w:rsidR="0054562B" w:rsidRPr="005D0C5A" w:rsidRDefault="0054562B" w:rsidP="00F309D4">
            <w:pPr>
              <w:pStyle w:val="cTableText"/>
              <w:ind w:left="475" w:hanging="475"/>
            </w:pPr>
            <w:r w:rsidRPr="005D0C5A">
              <w:tab/>
              <w:t>ZIP CODE</w:t>
            </w:r>
          </w:p>
        </w:tc>
        <w:tc>
          <w:tcPr>
            <w:tcW w:w="5232" w:type="dxa"/>
            <w:tcBorders>
              <w:top w:val="nil"/>
              <w:left w:val="nil"/>
              <w:bottom w:val="nil"/>
              <w:right w:val="nil"/>
            </w:tcBorders>
            <w:hideMark/>
          </w:tcPr>
          <w:p w14:paraId="32DFBA13" w14:textId="77777777" w:rsidR="0054562B" w:rsidRPr="005D0C5A" w:rsidRDefault="0054562B" w:rsidP="00F309D4">
            <w:pPr>
              <w:pStyle w:val="cTableText"/>
            </w:pPr>
            <w:r w:rsidRPr="005D0C5A">
              <w:t>Five-digit zip code; nine digits for post office box.</w:t>
            </w:r>
          </w:p>
        </w:tc>
      </w:tr>
      <w:tr w:rsidR="0054562B" w:rsidRPr="005D0C5A" w14:paraId="5DF2AFCA" w14:textId="77777777" w:rsidTr="00F309D4">
        <w:trPr>
          <w:gridAfter w:val="1"/>
          <w:wAfter w:w="45" w:type="dxa"/>
          <w:cantSplit/>
        </w:trPr>
        <w:tc>
          <w:tcPr>
            <w:tcW w:w="3622" w:type="dxa"/>
            <w:tcBorders>
              <w:top w:val="nil"/>
              <w:left w:val="nil"/>
              <w:bottom w:val="single" w:sz="4" w:space="0" w:color="auto"/>
              <w:right w:val="nil"/>
            </w:tcBorders>
            <w:hideMark/>
          </w:tcPr>
          <w:p w14:paraId="2486C9C3" w14:textId="77777777" w:rsidR="0054562B" w:rsidRPr="005D0C5A" w:rsidRDefault="0054562B" w:rsidP="00F309D4">
            <w:pPr>
              <w:pStyle w:val="cTableText"/>
              <w:ind w:left="475" w:hanging="475"/>
            </w:pPr>
            <w:r w:rsidRPr="005D0C5A">
              <w:tab/>
              <w:t>TELEPHONE (Include Area Code)</w:t>
            </w:r>
          </w:p>
        </w:tc>
        <w:tc>
          <w:tcPr>
            <w:tcW w:w="5232" w:type="dxa"/>
            <w:tcBorders>
              <w:top w:val="nil"/>
              <w:left w:val="nil"/>
              <w:bottom w:val="single" w:sz="4" w:space="0" w:color="auto"/>
              <w:right w:val="nil"/>
            </w:tcBorders>
            <w:hideMark/>
          </w:tcPr>
          <w:p w14:paraId="61F70E76" w14:textId="77777777" w:rsidR="0054562B" w:rsidRPr="005D0C5A" w:rsidRDefault="0054562B" w:rsidP="00F309D4">
            <w:pPr>
              <w:pStyle w:val="cTableText"/>
            </w:pPr>
            <w:r w:rsidRPr="005D0C5A">
              <w:t xml:space="preserve">The beneficiary’s or participant’s telephone number or the number of a reliable message/contact/ emergency telephone. </w:t>
            </w:r>
          </w:p>
        </w:tc>
      </w:tr>
      <w:tr w:rsidR="0054562B" w:rsidRPr="005D0C5A" w14:paraId="730E2B5D" w14:textId="77777777" w:rsidTr="00F309D4">
        <w:trPr>
          <w:gridAfter w:val="1"/>
          <w:wAfter w:w="45" w:type="dxa"/>
          <w:cantSplit/>
        </w:trPr>
        <w:tc>
          <w:tcPr>
            <w:tcW w:w="3622" w:type="dxa"/>
            <w:tcBorders>
              <w:top w:val="single" w:sz="4" w:space="0" w:color="auto"/>
              <w:left w:val="nil"/>
              <w:bottom w:val="single" w:sz="6" w:space="0" w:color="000000"/>
              <w:right w:val="nil"/>
            </w:tcBorders>
            <w:hideMark/>
          </w:tcPr>
          <w:p w14:paraId="424EB9F1" w14:textId="77777777" w:rsidR="0054562B" w:rsidRPr="005D0C5A" w:rsidRDefault="0054562B" w:rsidP="00F309D4">
            <w:pPr>
              <w:pStyle w:val="cTableText"/>
              <w:ind w:left="475" w:hanging="475"/>
            </w:pPr>
            <w:r w:rsidRPr="005D0C5A">
              <w:t>6.</w:t>
            </w:r>
            <w:r w:rsidRPr="005D0C5A">
              <w:tab/>
              <w:t>PATIENT RELATIONSHIP TO INSURED</w:t>
            </w:r>
          </w:p>
        </w:tc>
        <w:tc>
          <w:tcPr>
            <w:tcW w:w="5232" w:type="dxa"/>
            <w:tcBorders>
              <w:top w:val="single" w:sz="4" w:space="0" w:color="auto"/>
              <w:left w:val="nil"/>
              <w:bottom w:val="single" w:sz="6" w:space="0" w:color="000000"/>
              <w:right w:val="nil"/>
            </w:tcBorders>
            <w:hideMark/>
          </w:tcPr>
          <w:p w14:paraId="6140190E" w14:textId="77777777" w:rsidR="0054562B" w:rsidRPr="005D0C5A" w:rsidRDefault="0054562B" w:rsidP="00F309D4">
            <w:pPr>
              <w:pStyle w:val="cTableText"/>
            </w:pPr>
            <w:r w:rsidRPr="005D0C5A">
              <w:t>If insurance affects this claim, check the box indicating the patient’s relationship to the insured.</w:t>
            </w:r>
          </w:p>
        </w:tc>
      </w:tr>
      <w:tr w:rsidR="0054562B" w:rsidRPr="005D0C5A" w14:paraId="47FE9B02" w14:textId="77777777" w:rsidTr="00F309D4">
        <w:trPr>
          <w:gridAfter w:val="1"/>
          <w:wAfter w:w="45" w:type="dxa"/>
          <w:cantSplit/>
        </w:trPr>
        <w:tc>
          <w:tcPr>
            <w:tcW w:w="3622" w:type="dxa"/>
            <w:tcBorders>
              <w:top w:val="single" w:sz="6" w:space="0" w:color="000000"/>
              <w:left w:val="nil"/>
              <w:bottom w:val="nil"/>
              <w:right w:val="nil"/>
            </w:tcBorders>
            <w:hideMark/>
          </w:tcPr>
          <w:p w14:paraId="01A2839A" w14:textId="77777777" w:rsidR="0054562B" w:rsidRPr="005D0C5A" w:rsidRDefault="0054562B" w:rsidP="00F309D4">
            <w:pPr>
              <w:pStyle w:val="cTableText"/>
              <w:ind w:left="475" w:hanging="475"/>
            </w:pPr>
            <w:r w:rsidRPr="005D0C5A">
              <w:t>7.</w:t>
            </w:r>
            <w:r w:rsidRPr="005D0C5A">
              <w:tab/>
              <w:t>INSURED’S ADDRESS (No., Street)</w:t>
            </w:r>
          </w:p>
        </w:tc>
        <w:tc>
          <w:tcPr>
            <w:tcW w:w="5232" w:type="dxa"/>
            <w:tcBorders>
              <w:top w:val="single" w:sz="6" w:space="0" w:color="000000"/>
              <w:left w:val="nil"/>
              <w:bottom w:val="nil"/>
              <w:right w:val="nil"/>
            </w:tcBorders>
            <w:hideMark/>
          </w:tcPr>
          <w:p w14:paraId="529F6550" w14:textId="77777777" w:rsidR="0054562B" w:rsidRPr="005D0C5A" w:rsidRDefault="0054562B" w:rsidP="00F309D4">
            <w:pPr>
              <w:pStyle w:val="cTableText"/>
            </w:pPr>
            <w:r w:rsidRPr="005D0C5A">
              <w:t>Required if insured’s address is different from the patient’s address.</w:t>
            </w:r>
          </w:p>
        </w:tc>
      </w:tr>
      <w:tr w:rsidR="0054562B" w:rsidRPr="005D0C5A" w14:paraId="20D08817" w14:textId="77777777" w:rsidTr="00F309D4">
        <w:trPr>
          <w:gridAfter w:val="1"/>
          <w:wAfter w:w="45" w:type="dxa"/>
          <w:cantSplit/>
        </w:trPr>
        <w:tc>
          <w:tcPr>
            <w:tcW w:w="3622" w:type="dxa"/>
            <w:tcBorders>
              <w:top w:val="nil"/>
              <w:left w:val="nil"/>
              <w:bottom w:val="nil"/>
              <w:right w:val="nil"/>
            </w:tcBorders>
            <w:hideMark/>
          </w:tcPr>
          <w:p w14:paraId="0D8D8514" w14:textId="77777777" w:rsidR="0054562B" w:rsidRPr="005D0C5A" w:rsidRDefault="0054562B" w:rsidP="00F309D4">
            <w:pPr>
              <w:pStyle w:val="cTableText"/>
              <w:ind w:left="475" w:hanging="475"/>
            </w:pPr>
            <w:r w:rsidRPr="005D0C5A">
              <w:tab/>
              <w:t>CITY</w:t>
            </w:r>
          </w:p>
        </w:tc>
        <w:tc>
          <w:tcPr>
            <w:tcW w:w="5232" w:type="dxa"/>
            <w:tcBorders>
              <w:top w:val="nil"/>
              <w:left w:val="nil"/>
              <w:bottom w:val="nil"/>
              <w:right w:val="nil"/>
            </w:tcBorders>
          </w:tcPr>
          <w:p w14:paraId="09371295" w14:textId="77777777" w:rsidR="0054562B" w:rsidRPr="005D0C5A" w:rsidRDefault="0054562B" w:rsidP="00F309D4">
            <w:pPr>
              <w:pStyle w:val="cTableText"/>
            </w:pPr>
          </w:p>
        </w:tc>
      </w:tr>
      <w:tr w:rsidR="0054562B" w:rsidRPr="005D0C5A" w14:paraId="0FE66207" w14:textId="77777777" w:rsidTr="00F309D4">
        <w:trPr>
          <w:gridAfter w:val="1"/>
          <w:wAfter w:w="45" w:type="dxa"/>
          <w:cantSplit/>
        </w:trPr>
        <w:tc>
          <w:tcPr>
            <w:tcW w:w="3622" w:type="dxa"/>
            <w:tcBorders>
              <w:top w:val="nil"/>
              <w:left w:val="nil"/>
              <w:bottom w:val="nil"/>
              <w:right w:val="nil"/>
            </w:tcBorders>
            <w:hideMark/>
          </w:tcPr>
          <w:p w14:paraId="7B01A967" w14:textId="77777777" w:rsidR="0054562B" w:rsidRPr="005D0C5A" w:rsidRDefault="0054562B" w:rsidP="00F309D4">
            <w:pPr>
              <w:pStyle w:val="cTableText"/>
              <w:ind w:left="475" w:hanging="475"/>
            </w:pPr>
            <w:r w:rsidRPr="005D0C5A">
              <w:tab/>
              <w:t>STATE</w:t>
            </w:r>
          </w:p>
        </w:tc>
        <w:tc>
          <w:tcPr>
            <w:tcW w:w="5232" w:type="dxa"/>
            <w:tcBorders>
              <w:top w:val="nil"/>
              <w:left w:val="nil"/>
              <w:bottom w:val="nil"/>
              <w:right w:val="nil"/>
            </w:tcBorders>
          </w:tcPr>
          <w:p w14:paraId="09CCC676" w14:textId="77777777" w:rsidR="0054562B" w:rsidRPr="005D0C5A" w:rsidRDefault="0054562B" w:rsidP="00F309D4">
            <w:pPr>
              <w:pStyle w:val="cTableText"/>
            </w:pPr>
          </w:p>
        </w:tc>
      </w:tr>
      <w:tr w:rsidR="0054562B" w:rsidRPr="005D0C5A" w14:paraId="77537D2B" w14:textId="77777777" w:rsidTr="00F309D4">
        <w:trPr>
          <w:gridAfter w:val="1"/>
          <w:wAfter w:w="45" w:type="dxa"/>
          <w:cantSplit/>
        </w:trPr>
        <w:tc>
          <w:tcPr>
            <w:tcW w:w="3622" w:type="dxa"/>
            <w:tcBorders>
              <w:top w:val="nil"/>
              <w:left w:val="nil"/>
              <w:bottom w:val="nil"/>
              <w:right w:val="nil"/>
            </w:tcBorders>
            <w:hideMark/>
          </w:tcPr>
          <w:p w14:paraId="144B731F" w14:textId="77777777" w:rsidR="0054562B" w:rsidRPr="005D0C5A" w:rsidRDefault="0054562B" w:rsidP="00F309D4">
            <w:pPr>
              <w:pStyle w:val="cTableText"/>
              <w:ind w:left="475" w:hanging="475"/>
            </w:pPr>
            <w:r w:rsidRPr="005D0C5A">
              <w:tab/>
              <w:t>ZIP CODE</w:t>
            </w:r>
          </w:p>
        </w:tc>
        <w:tc>
          <w:tcPr>
            <w:tcW w:w="5232" w:type="dxa"/>
            <w:tcBorders>
              <w:top w:val="nil"/>
              <w:left w:val="nil"/>
              <w:bottom w:val="nil"/>
              <w:right w:val="nil"/>
            </w:tcBorders>
          </w:tcPr>
          <w:p w14:paraId="2D8C382A" w14:textId="77777777" w:rsidR="0054562B" w:rsidRPr="005D0C5A" w:rsidRDefault="0054562B" w:rsidP="00F309D4">
            <w:pPr>
              <w:pStyle w:val="cTableText"/>
            </w:pPr>
          </w:p>
        </w:tc>
      </w:tr>
      <w:tr w:rsidR="0054562B" w:rsidRPr="005D0C5A" w14:paraId="2F74652A" w14:textId="77777777" w:rsidTr="00F309D4">
        <w:trPr>
          <w:gridAfter w:val="1"/>
          <w:wAfter w:w="45" w:type="dxa"/>
          <w:cantSplit/>
        </w:trPr>
        <w:tc>
          <w:tcPr>
            <w:tcW w:w="3622" w:type="dxa"/>
            <w:tcBorders>
              <w:top w:val="nil"/>
              <w:left w:val="nil"/>
              <w:bottom w:val="single" w:sz="4" w:space="0" w:color="auto"/>
              <w:right w:val="nil"/>
            </w:tcBorders>
            <w:hideMark/>
          </w:tcPr>
          <w:p w14:paraId="58F5D9A0" w14:textId="77777777" w:rsidR="0054562B" w:rsidRPr="005D0C5A" w:rsidRDefault="0054562B" w:rsidP="00F309D4">
            <w:pPr>
              <w:pStyle w:val="cTableText"/>
              <w:ind w:left="475" w:hanging="475"/>
            </w:pPr>
            <w:r w:rsidRPr="005D0C5A">
              <w:tab/>
              <w:t>TELEPHONE (Include Area Code)</w:t>
            </w:r>
          </w:p>
        </w:tc>
        <w:tc>
          <w:tcPr>
            <w:tcW w:w="5232" w:type="dxa"/>
            <w:tcBorders>
              <w:top w:val="nil"/>
              <w:left w:val="nil"/>
              <w:bottom w:val="single" w:sz="4" w:space="0" w:color="auto"/>
              <w:right w:val="nil"/>
            </w:tcBorders>
          </w:tcPr>
          <w:p w14:paraId="6AAAA477" w14:textId="77777777" w:rsidR="0054562B" w:rsidRPr="005D0C5A" w:rsidRDefault="0054562B" w:rsidP="00F309D4">
            <w:pPr>
              <w:pStyle w:val="cTableText"/>
            </w:pPr>
          </w:p>
        </w:tc>
      </w:tr>
      <w:tr w:rsidR="0054562B" w:rsidRPr="005D0C5A" w14:paraId="14512737" w14:textId="77777777" w:rsidTr="00F309D4">
        <w:trPr>
          <w:gridAfter w:val="1"/>
          <w:wAfter w:w="45" w:type="dxa"/>
          <w:cantSplit/>
        </w:trPr>
        <w:tc>
          <w:tcPr>
            <w:tcW w:w="3622" w:type="dxa"/>
            <w:tcBorders>
              <w:top w:val="single" w:sz="4" w:space="0" w:color="auto"/>
              <w:left w:val="nil"/>
              <w:bottom w:val="single" w:sz="6" w:space="0" w:color="000000"/>
              <w:right w:val="nil"/>
            </w:tcBorders>
            <w:hideMark/>
          </w:tcPr>
          <w:p w14:paraId="1F59C05F" w14:textId="77777777" w:rsidR="0054562B" w:rsidRPr="005D0C5A" w:rsidRDefault="0054562B" w:rsidP="00F309D4">
            <w:pPr>
              <w:pStyle w:val="cTableText"/>
              <w:ind w:left="475" w:hanging="475"/>
            </w:pPr>
            <w:r w:rsidRPr="005D0C5A">
              <w:t>8.</w:t>
            </w:r>
            <w:r w:rsidRPr="005D0C5A">
              <w:tab/>
              <w:t>RESERVED</w:t>
            </w:r>
          </w:p>
        </w:tc>
        <w:tc>
          <w:tcPr>
            <w:tcW w:w="5232" w:type="dxa"/>
            <w:tcBorders>
              <w:top w:val="single" w:sz="4" w:space="0" w:color="auto"/>
              <w:left w:val="nil"/>
              <w:bottom w:val="single" w:sz="6" w:space="0" w:color="000000"/>
              <w:right w:val="nil"/>
            </w:tcBorders>
            <w:hideMark/>
          </w:tcPr>
          <w:p w14:paraId="5135B442" w14:textId="77777777" w:rsidR="0054562B" w:rsidRPr="005D0C5A" w:rsidRDefault="0054562B" w:rsidP="00F309D4">
            <w:pPr>
              <w:pStyle w:val="cTableText"/>
            </w:pPr>
            <w:r w:rsidRPr="005D0C5A">
              <w:t>Reserved for NUCC use.</w:t>
            </w:r>
          </w:p>
        </w:tc>
      </w:tr>
      <w:tr w:rsidR="0054562B" w:rsidRPr="005D0C5A" w14:paraId="36E7BB48" w14:textId="77777777" w:rsidTr="00F309D4">
        <w:trPr>
          <w:gridAfter w:val="1"/>
          <w:wAfter w:w="45" w:type="dxa"/>
          <w:cantSplit/>
        </w:trPr>
        <w:tc>
          <w:tcPr>
            <w:tcW w:w="3622" w:type="dxa"/>
            <w:tcBorders>
              <w:top w:val="single" w:sz="6" w:space="0" w:color="000000"/>
              <w:left w:val="nil"/>
              <w:bottom w:val="nil"/>
              <w:right w:val="nil"/>
            </w:tcBorders>
            <w:hideMark/>
          </w:tcPr>
          <w:p w14:paraId="085A174A" w14:textId="77777777" w:rsidR="0054562B" w:rsidRPr="005D0C5A" w:rsidRDefault="0054562B" w:rsidP="00F309D4">
            <w:pPr>
              <w:pStyle w:val="ctext"/>
              <w:ind w:left="475" w:hanging="475"/>
            </w:pPr>
            <w:r w:rsidRPr="005D0C5A">
              <w:t>9.</w:t>
            </w:r>
            <w:r w:rsidRPr="005D0C5A">
              <w:tab/>
              <w:t>OTHER INSURED’S NAME (Last name, First Name, Middle Initial)</w:t>
            </w:r>
          </w:p>
        </w:tc>
        <w:tc>
          <w:tcPr>
            <w:tcW w:w="5232" w:type="dxa"/>
            <w:tcBorders>
              <w:top w:val="single" w:sz="6" w:space="0" w:color="000000"/>
              <w:left w:val="nil"/>
              <w:bottom w:val="nil"/>
              <w:right w:val="nil"/>
            </w:tcBorders>
            <w:hideMark/>
          </w:tcPr>
          <w:p w14:paraId="033C2F1A" w14:textId="77777777" w:rsidR="0054562B" w:rsidRPr="005D0C5A" w:rsidRDefault="0054562B" w:rsidP="00F309D4">
            <w:pPr>
              <w:pStyle w:val="cTableText"/>
            </w:pPr>
            <w:r w:rsidRPr="005D0C5A">
              <w:t>If patient has other insurance coverage as indicated in Field 11d, the other insured’s last name, first name, and middle initial.</w:t>
            </w:r>
          </w:p>
        </w:tc>
      </w:tr>
      <w:tr w:rsidR="0054562B" w:rsidRPr="005D0C5A" w14:paraId="5216A926" w14:textId="77777777" w:rsidTr="00F309D4">
        <w:trPr>
          <w:gridAfter w:val="1"/>
          <w:wAfter w:w="45" w:type="dxa"/>
          <w:cantSplit/>
        </w:trPr>
        <w:tc>
          <w:tcPr>
            <w:tcW w:w="3622" w:type="dxa"/>
            <w:tcBorders>
              <w:top w:val="nil"/>
              <w:left w:val="nil"/>
              <w:bottom w:val="nil"/>
              <w:right w:val="nil"/>
            </w:tcBorders>
            <w:hideMark/>
          </w:tcPr>
          <w:p w14:paraId="730893E5" w14:textId="77777777" w:rsidR="0054562B" w:rsidRPr="005D0C5A" w:rsidRDefault="0054562B" w:rsidP="00F309D4">
            <w:pPr>
              <w:pStyle w:val="cTableText"/>
              <w:ind w:left="965" w:hanging="475"/>
            </w:pPr>
            <w:r w:rsidRPr="005D0C5A">
              <w:t>a.</w:t>
            </w:r>
            <w:r w:rsidRPr="005D0C5A">
              <w:tab/>
              <w:t>OTHER INSURED’S POLICY OR GROUP NUMBER</w:t>
            </w:r>
          </w:p>
        </w:tc>
        <w:tc>
          <w:tcPr>
            <w:tcW w:w="5232" w:type="dxa"/>
            <w:tcBorders>
              <w:top w:val="nil"/>
              <w:left w:val="nil"/>
              <w:bottom w:val="nil"/>
              <w:right w:val="nil"/>
            </w:tcBorders>
            <w:hideMark/>
          </w:tcPr>
          <w:p w14:paraId="2B1EA7C3" w14:textId="77777777" w:rsidR="0054562B" w:rsidRPr="005D0C5A" w:rsidRDefault="0054562B" w:rsidP="00F309D4">
            <w:pPr>
              <w:pStyle w:val="cTableText"/>
            </w:pPr>
            <w:r w:rsidRPr="005D0C5A">
              <w:t>Policy and/or group number of the insured individual.</w:t>
            </w:r>
          </w:p>
        </w:tc>
      </w:tr>
      <w:tr w:rsidR="0054562B" w:rsidRPr="005D0C5A" w14:paraId="2B8B0871" w14:textId="77777777" w:rsidTr="00F309D4">
        <w:trPr>
          <w:gridAfter w:val="1"/>
          <w:wAfter w:w="45" w:type="dxa"/>
          <w:cantSplit/>
        </w:trPr>
        <w:tc>
          <w:tcPr>
            <w:tcW w:w="3622" w:type="dxa"/>
            <w:tcBorders>
              <w:top w:val="nil"/>
              <w:left w:val="nil"/>
              <w:bottom w:val="nil"/>
              <w:right w:val="nil"/>
            </w:tcBorders>
            <w:hideMark/>
          </w:tcPr>
          <w:p w14:paraId="4A63F151" w14:textId="77777777" w:rsidR="0054562B" w:rsidRPr="005D0C5A" w:rsidRDefault="0054562B" w:rsidP="00F309D4">
            <w:pPr>
              <w:pStyle w:val="cTableText"/>
              <w:ind w:left="965" w:hanging="475"/>
            </w:pPr>
            <w:r w:rsidRPr="005D0C5A">
              <w:t>b.</w:t>
            </w:r>
            <w:r w:rsidRPr="005D0C5A">
              <w:tab/>
              <w:t>RESERVED</w:t>
            </w:r>
          </w:p>
        </w:tc>
        <w:tc>
          <w:tcPr>
            <w:tcW w:w="5232" w:type="dxa"/>
            <w:tcBorders>
              <w:top w:val="nil"/>
              <w:left w:val="nil"/>
              <w:bottom w:val="nil"/>
              <w:right w:val="nil"/>
            </w:tcBorders>
            <w:hideMark/>
          </w:tcPr>
          <w:p w14:paraId="772D9A72" w14:textId="77777777" w:rsidR="0054562B" w:rsidRPr="005D0C5A" w:rsidRDefault="0054562B" w:rsidP="00F309D4">
            <w:pPr>
              <w:pStyle w:val="cTableText"/>
            </w:pPr>
            <w:r w:rsidRPr="005D0C5A">
              <w:t>Reserved for NUCC use.</w:t>
            </w:r>
          </w:p>
        </w:tc>
      </w:tr>
      <w:tr w:rsidR="0054562B" w:rsidRPr="005D0C5A" w14:paraId="7DE617B2" w14:textId="77777777" w:rsidTr="00F309D4">
        <w:trPr>
          <w:gridAfter w:val="1"/>
          <w:wAfter w:w="45" w:type="dxa"/>
          <w:cantSplit/>
        </w:trPr>
        <w:tc>
          <w:tcPr>
            <w:tcW w:w="3622" w:type="dxa"/>
            <w:tcBorders>
              <w:top w:val="nil"/>
              <w:left w:val="nil"/>
              <w:bottom w:val="nil"/>
              <w:right w:val="nil"/>
            </w:tcBorders>
            <w:hideMark/>
          </w:tcPr>
          <w:p w14:paraId="0FCFA8CD" w14:textId="77777777" w:rsidR="0054562B" w:rsidRPr="005D0C5A" w:rsidRDefault="0054562B" w:rsidP="00F309D4">
            <w:pPr>
              <w:pStyle w:val="cTableText"/>
              <w:ind w:left="965"/>
            </w:pPr>
            <w:r w:rsidRPr="005D0C5A">
              <w:t>SEX</w:t>
            </w:r>
          </w:p>
        </w:tc>
        <w:tc>
          <w:tcPr>
            <w:tcW w:w="5232" w:type="dxa"/>
            <w:tcBorders>
              <w:top w:val="nil"/>
              <w:left w:val="nil"/>
              <w:bottom w:val="nil"/>
              <w:right w:val="nil"/>
            </w:tcBorders>
            <w:hideMark/>
          </w:tcPr>
          <w:p w14:paraId="2C8B7A78" w14:textId="77777777" w:rsidR="0054562B" w:rsidRPr="005D0C5A" w:rsidRDefault="0054562B" w:rsidP="00F309D4">
            <w:pPr>
              <w:pStyle w:val="cTableText"/>
            </w:pPr>
            <w:r w:rsidRPr="005D0C5A">
              <w:t>Not required.</w:t>
            </w:r>
          </w:p>
        </w:tc>
      </w:tr>
      <w:tr w:rsidR="0054562B" w:rsidRPr="005D0C5A" w14:paraId="1A5DEE44" w14:textId="77777777" w:rsidTr="00F309D4">
        <w:trPr>
          <w:gridAfter w:val="1"/>
          <w:wAfter w:w="45" w:type="dxa"/>
          <w:cantSplit/>
        </w:trPr>
        <w:tc>
          <w:tcPr>
            <w:tcW w:w="3622" w:type="dxa"/>
            <w:tcBorders>
              <w:top w:val="nil"/>
              <w:left w:val="nil"/>
              <w:bottom w:val="nil"/>
              <w:right w:val="nil"/>
            </w:tcBorders>
            <w:hideMark/>
          </w:tcPr>
          <w:p w14:paraId="7F27FA27" w14:textId="77777777" w:rsidR="0054562B" w:rsidRPr="005D0C5A" w:rsidRDefault="0054562B" w:rsidP="00F309D4">
            <w:pPr>
              <w:pStyle w:val="cTableText"/>
              <w:ind w:left="965" w:hanging="475"/>
            </w:pPr>
            <w:r w:rsidRPr="005D0C5A">
              <w:t>c.</w:t>
            </w:r>
            <w:r w:rsidRPr="005D0C5A">
              <w:tab/>
              <w:t>EMPLOYER’S NAME OR SCHOOL NAME</w:t>
            </w:r>
          </w:p>
        </w:tc>
        <w:tc>
          <w:tcPr>
            <w:tcW w:w="5232" w:type="dxa"/>
            <w:tcBorders>
              <w:top w:val="nil"/>
              <w:left w:val="nil"/>
              <w:bottom w:val="nil"/>
              <w:right w:val="nil"/>
            </w:tcBorders>
            <w:hideMark/>
          </w:tcPr>
          <w:p w14:paraId="3BB498FD" w14:textId="77777777" w:rsidR="0054562B" w:rsidRPr="005D0C5A" w:rsidRDefault="0054562B" w:rsidP="00F309D4">
            <w:pPr>
              <w:pStyle w:val="cTableText"/>
            </w:pPr>
            <w:r w:rsidRPr="005D0C5A">
              <w:t>Required when items 9 a and d are required. Name of the insured individual’s employer and/or school.</w:t>
            </w:r>
          </w:p>
        </w:tc>
      </w:tr>
      <w:tr w:rsidR="0054562B" w:rsidRPr="005D0C5A" w14:paraId="7448C1D9" w14:textId="77777777" w:rsidTr="00F309D4">
        <w:trPr>
          <w:gridAfter w:val="1"/>
          <w:wAfter w:w="45" w:type="dxa"/>
          <w:cantSplit/>
        </w:trPr>
        <w:tc>
          <w:tcPr>
            <w:tcW w:w="3622" w:type="dxa"/>
            <w:tcBorders>
              <w:top w:val="nil"/>
              <w:left w:val="nil"/>
              <w:bottom w:val="single" w:sz="6" w:space="0" w:color="000000"/>
              <w:right w:val="nil"/>
            </w:tcBorders>
            <w:hideMark/>
          </w:tcPr>
          <w:p w14:paraId="208A5DB4" w14:textId="77777777" w:rsidR="0054562B" w:rsidRPr="005D0C5A" w:rsidRDefault="0054562B" w:rsidP="00F309D4">
            <w:pPr>
              <w:pStyle w:val="cTableText"/>
              <w:ind w:left="965" w:hanging="475"/>
            </w:pPr>
            <w:r w:rsidRPr="005D0C5A">
              <w:lastRenderedPageBreak/>
              <w:t>d.</w:t>
            </w:r>
            <w:r w:rsidRPr="005D0C5A">
              <w:tab/>
              <w:t>INSURANCE PLAN NAME OR PROGRAM NAME</w:t>
            </w:r>
          </w:p>
        </w:tc>
        <w:tc>
          <w:tcPr>
            <w:tcW w:w="5232" w:type="dxa"/>
            <w:tcBorders>
              <w:top w:val="nil"/>
              <w:left w:val="nil"/>
              <w:bottom w:val="single" w:sz="6" w:space="0" w:color="000000"/>
              <w:right w:val="nil"/>
            </w:tcBorders>
            <w:hideMark/>
          </w:tcPr>
          <w:p w14:paraId="7739824D" w14:textId="77777777" w:rsidR="0054562B" w:rsidRPr="005D0C5A" w:rsidRDefault="0054562B" w:rsidP="00F309D4">
            <w:pPr>
              <w:pStyle w:val="cTableText"/>
            </w:pPr>
            <w:r w:rsidRPr="005D0C5A">
              <w:t>Name of the insurance company.</w:t>
            </w:r>
          </w:p>
        </w:tc>
      </w:tr>
      <w:tr w:rsidR="0054562B" w:rsidRPr="005D0C5A" w14:paraId="5BB86210" w14:textId="77777777" w:rsidTr="00F309D4">
        <w:trPr>
          <w:gridAfter w:val="1"/>
          <w:wAfter w:w="45" w:type="dxa"/>
          <w:cantSplit/>
        </w:trPr>
        <w:tc>
          <w:tcPr>
            <w:tcW w:w="3622" w:type="dxa"/>
            <w:tcBorders>
              <w:top w:val="single" w:sz="6" w:space="0" w:color="000000"/>
              <w:left w:val="nil"/>
              <w:bottom w:val="nil"/>
              <w:right w:val="nil"/>
            </w:tcBorders>
            <w:hideMark/>
          </w:tcPr>
          <w:p w14:paraId="2641A808" w14:textId="77777777" w:rsidR="0054562B" w:rsidRPr="005D0C5A" w:rsidRDefault="0054562B" w:rsidP="00F309D4">
            <w:pPr>
              <w:pStyle w:val="cTableText"/>
              <w:ind w:left="475" w:hanging="475"/>
            </w:pPr>
            <w:r w:rsidRPr="005D0C5A">
              <w:t>10.</w:t>
            </w:r>
            <w:r w:rsidRPr="005D0C5A">
              <w:tab/>
              <w:t>IS PATIENT’S CONDITION RELATED TO:</w:t>
            </w:r>
          </w:p>
        </w:tc>
        <w:tc>
          <w:tcPr>
            <w:tcW w:w="5232" w:type="dxa"/>
            <w:tcBorders>
              <w:top w:val="single" w:sz="6" w:space="0" w:color="000000"/>
              <w:left w:val="nil"/>
              <w:bottom w:val="nil"/>
              <w:right w:val="nil"/>
            </w:tcBorders>
          </w:tcPr>
          <w:p w14:paraId="3FD7FAAC" w14:textId="77777777" w:rsidR="0054562B" w:rsidRPr="005D0C5A" w:rsidRDefault="0054562B" w:rsidP="00F309D4">
            <w:pPr>
              <w:pStyle w:val="cTableText"/>
            </w:pPr>
          </w:p>
        </w:tc>
      </w:tr>
      <w:tr w:rsidR="0054562B" w:rsidRPr="005D0C5A" w14:paraId="0CD15339" w14:textId="77777777" w:rsidTr="00F309D4">
        <w:trPr>
          <w:gridAfter w:val="1"/>
          <w:wAfter w:w="45" w:type="dxa"/>
          <w:cantSplit/>
        </w:trPr>
        <w:tc>
          <w:tcPr>
            <w:tcW w:w="3622" w:type="dxa"/>
            <w:tcBorders>
              <w:top w:val="nil"/>
              <w:left w:val="nil"/>
              <w:bottom w:val="nil"/>
              <w:right w:val="nil"/>
            </w:tcBorders>
            <w:hideMark/>
          </w:tcPr>
          <w:p w14:paraId="4B96E7E3" w14:textId="77777777" w:rsidR="0054562B" w:rsidRPr="005D0C5A" w:rsidRDefault="0054562B" w:rsidP="00F309D4">
            <w:pPr>
              <w:pStyle w:val="cTableText"/>
              <w:ind w:left="965" w:hanging="475"/>
            </w:pPr>
            <w:r w:rsidRPr="005D0C5A">
              <w:t>a.</w:t>
            </w:r>
            <w:r w:rsidRPr="005D0C5A">
              <w:tab/>
              <w:t>EMPLOYMENT? (Current or Previous)</w:t>
            </w:r>
          </w:p>
        </w:tc>
        <w:tc>
          <w:tcPr>
            <w:tcW w:w="5232" w:type="dxa"/>
            <w:tcBorders>
              <w:top w:val="nil"/>
              <w:left w:val="nil"/>
              <w:bottom w:val="nil"/>
              <w:right w:val="nil"/>
            </w:tcBorders>
            <w:hideMark/>
          </w:tcPr>
          <w:p w14:paraId="774AD4C4" w14:textId="77777777" w:rsidR="0054562B" w:rsidRPr="005D0C5A" w:rsidRDefault="0054562B" w:rsidP="00F309D4">
            <w:pPr>
              <w:pStyle w:val="cTableText"/>
            </w:pPr>
            <w:r w:rsidRPr="005D0C5A">
              <w:t>Check YES or NO.</w:t>
            </w:r>
          </w:p>
        </w:tc>
      </w:tr>
      <w:tr w:rsidR="0054562B" w:rsidRPr="005D0C5A" w14:paraId="20882ABA" w14:textId="77777777" w:rsidTr="00F309D4">
        <w:trPr>
          <w:gridAfter w:val="1"/>
          <w:wAfter w:w="45" w:type="dxa"/>
          <w:cantSplit/>
        </w:trPr>
        <w:tc>
          <w:tcPr>
            <w:tcW w:w="3622" w:type="dxa"/>
            <w:tcBorders>
              <w:top w:val="nil"/>
              <w:left w:val="nil"/>
              <w:bottom w:val="nil"/>
              <w:right w:val="nil"/>
            </w:tcBorders>
            <w:hideMark/>
          </w:tcPr>
          <w:p w14:paraId="55727A76" w14:textId="77777777" w:rsidR="0054562B" w:rsidRPr="005D0C5A" w:rsidRDefault="0054562B" w:rsidP="00F309D4">
            <w:pPr>
              <w:pStyle w:val="cTableText"/>
              <w:ind w:left="965" w:hanging="475"/>
            </w:pPr>
            <w:r w:rsidRPr="005D0C5A">
              <w:t>b.</w:t>
            </w:r>
            <w:r w:rsidRPr="005D0C5A">
              <w:tab/>
              <w:t xml:space="preserve">AUTO ACCIDENT? </w:t>
            </w:r>
          </w:p>
        </w:tc>
        <w:tc>
          <w:tcPr>
            <w:tcW w:w="5232" w:type="dxa"/>
            <w:tcBorders>
              <w:top w:val="nil"/>
              <w:left w:val="nil"/>
              <w:bottom w:val="nil"/>
              <w:right w:val="nil"/>
            </w:tcBorders>
            <w:hideMark/>
          </w:tcPr>
          <w:p w14:paraId="23D0E905" w14:textId="77777777" w:rsidR="0054562B" w:rsidRPr="005D0C5A" w:rsidRDefault="0054562B" w:rsidP="00F309D4">
            <w:pPr>
              <w:pStyle w:val="cTableText"/>
            </w:pPr>
            <w:r w:rsidRPr="005D0C5A">
              <w:t>Required when an auto accident is related to the services. Check YES or NO.</w:t>
            </w:r>
          </w:p>
        </w:tc>
      </w:tr>
      <w:tr w:rsidR="0054562B" w:rsidRPr="005D0C5A" w14:paraId="00F65EF3" w14:textId="77777777" w:rsidTr="00F309D4">
        <w:trPr>
          <w:gridAfter w:val="1"/>
          <w:wAfter w:w="45" w:type="dxa"/>
          <w:cantSplit/>
        </w:trPr>
        <w:tc>
          <w:tcPr>
            <w:tcW w:w="3622" w:type="dxa"/>
            <w:tcBorders>
              <w:top w:val="nil"/>
              <w:left w:val="nil"/>
              <w:bottom w:val="nil"/>
              <w:right w:val="nil"/>
            </w:tcBorders>
            <w:hideMark/>
          </w:tcPr>
          <w:p w14:paraId="22DBE71B" w14:textId="77777777" w:rsidR="0054562B" w:rsidRPr="005D0C5A" w:rsidRDefault="0054562B" w:rsidP="00F309D4">
            <w:pPr>
              <w:pStyle w:val="cTableText"/>
              <w:ind w:left="965" w:hanging="475"/>
            </w:pPr>
            <w:r w:rsidRPr="005D0C5A">
              <w:tab/>
              <w:t>PLACE (State)</w:t>
            </w:r>
          </w:p>
        </w:tc>
        <w:tc>
          <w:tcPr>
            <w:tcW w:w="5232" w:type="dxa"/>
            <w:tcBorders>
              <w:top w:val="nil"/>
              <w:left w:val="nil"/>
              <w:bottom w:val="nil"/>
              <w:right w:val="nil"/>
            </w:tcBorders>
            <w:hideMark/>
          </w:tcPr>
          <w:p w14:paraId="693DBFDD" w14:textId="77777777" w:rsidR="0054562B" w:rsidRPr="005D0C5A" w:rsidRDefault="0054562B" w:rsidP="00F309D4">
            <w:pPr>
              <w:pStyle w:val="cTableText"/>
            </w:pPr>
            <w:r w:rsidRPr="005D0C5A">
              <w:t>If 10b is YES, the two-letter postal abbreviation for the state in which the automobile accident took place.</w:t>
            </w:r>
          </w:p>
        </w:tc>
      </w:tr>
      <w:tr w:rsidR="0054562B" w:rsidRPr="005D0C5A" w14:paraId="15C20911" w14:textId="77777777" w:rsidTr="00F309D4">
        <w:trPr>
          <w:gridAfter w:val="1"/>
          <w:wAfter w:w="45" w:type="dxa"/>
          <w:cantSplit/>
        </w:trPr>
        <w:tc>
          <w:tcPr>
            <w:tcW w:w="3622" w:type="dxa"/>
            <w:tcBorders>
              <w:top w:val="nil"/>
              <w:left w:val="nil"/>
              <w:bottom w:val="nil"/>
              <w:right w:val="nil"/>
            </w:tcBorders>
            <w:hideMark/>
          </w:tcPr>
          <w:p w14:paraId="06A545B4" w14:textId="77777777" w:rsidR="0054562B" w:rsidRPr="005D0C5A" w:rsidRDefault="0054562B" w:rsidP="00F309D4">
            <w:pPr>
              <w:pStyle w:val="cTableText"/>
              <w:ind w:left="965" w:hanging="475"/>
            </w:pPr>
            <w:r w:rsidRPr="005D0C5A">
              <w:t>c.</w:t>
            </w:r>
            <w:r w:rsidRPr="005D0C5A">
              <w:tab/>
              <w:t>OTHER ACCIDENT?</w:t>
            </w:r>
          </w:p>
        </w:tc>
        <w:tc>
          <w:tcPr>
            <w:tcW w:w="5232" w:type="dxa"/>
            <w:tcBorders>
              <w:top w:val="nil"/>
              <w:left w:val="nil"/>
              <w:bottom w:val="nil"/>
              <w:right w:val="nil"/>
            </w:tcBorders>
            <w:hideMark/>
          </w:tcPr>
          <w:p w14:paraId="0D6FD16D" w14:textId="77777777" w:rsidR="0054562B" w:rsidRPr="005D0C5A" w:rsidRDefault="0054562B" w:rsidP="00F309D4">
            <w:pPr>
              <w:pStyle w:val="cTableText"/>
            </w:pPr>
            <w:r w:rsidRPr="005D0C5A">
              <w:t>Required when an accident other than automobile is related to the services. Check YES or NO.</w:t>
            </w:r>
          </w:p>
        </w:tc>
      </w:tr>
      <w:tr w:rsidR="0054562B" w:rsidRPr="005D0C5A" w14:paraId="239FEF00" w14:textId="77777777" w:rsidTr="00F309D4">
        <w:trPr>
          <w:gridAfter w:val="1"/>
          <w:wAfter w:w="45" w:type="dxa"/>
          <w:cantSplit/>
        </w:trPr>
        <w:tc>
          <w:tcPr>
            <w:tcW w:w="3622" w:type="dxa"/>
            <w:tcBorders>
              <w:top w:val="nil"/>
              <w:left w:val="nil"/>
              <w:bottom w:val="single" w:sz="6" w:space="0" w:color="000000"/>
              <w:right w:val="nil"/>
            </w:tcBorders>
            <w:hideMark/>
          </w:tcPr>
          <w:p w14:paraId="4FE289CD" w14:textId="77777777" w:rsidR="0054562B" w:rsidRPr="005D0C5A" w:rsidRDefault="0054562B" w:rsidP="00F309D4">
            <w:pPr>
              <w:pStyle w:val="cTableText"/>
              <w:ind w:left="965" w:hanging="475"/>
            </w:pPr>
            <w:r w:rsidRPr="005D0C5A">
              <w:t>d.</w:t>
            </w:r>
            <w:r w:rsidRPr="005D0C5A">
              <w:tab/>
              <w:t>CLAIM CODES</w:t>
            </w:r>
          </w:p>
        </w:tc>
        <w:tc>
          <w:tcPr>
            <w:tcW w:w="5232" w:type="dxa"/>
            <w:tcBorders>
              <w:top w:val="nil"/>
              <w:left w:val="nil"/>
              <w:bottom w:val="single" w:sz="6" w:space="0" w:color="000000"/>
              <w:right w:val="nil"/>
            </w:tcBorders>
            <w:hideMark/>
          </w:tcPr>
          <w:p w14:paraId="40CD6B73" w14:textId="77777777" w:rsidR="0054562B" w:rsidRPr="005D0C5A" w:rsidRDefault="0054562B" w:rsidP="00F309D4">
            <w:pPr>
              <w:pStyle w:val="cTableText"/>
            </w:pPr>
            <w:r w:rsidRPr="005D0C5A">
              <w:t xml:space="preserve">The “Claim Codes” identify additional information about the beneficiary’s condition or the claim. When applicable, use the Claim Code to report appropriate claim codes as designated by the NUCC. When required to provide the subset of Condition Codes, enter the condition code in this field. The subset of approved Condition Codes is found at </w:t>
            </w:r>
            <w:hyperlink r:id="rId31" w:history="1">
              <w:r w:rsidRPr="005D0C5A">
                <w:rPr>
                  <w:rStyle w:val="Hyperlink"/>
                </w:rPr>
                <w:t>www.nucc.org</w:t>
              </w:r>
            </w:hyperlink>
            <w:r w:rsidRPr="005D0C5A">
              <w:t xml:space="preserve"> under Code Sets.</w:t>
            </w:r>
          </w:p>
        </w:tc>
      </w:tr>
      <w:tr w:rsidR="0054562B" w:rsidRPr="005D0C5A" w14:paraId="0E46F37B" w14:textId="77777777" w:rsidTr="00F309D4">
        <w:trPr>
          <w:gridAfter w:val="1"/>
          <w:wAfter w:w="45" w:type="dxa"/>
          <w:cantSplit/>
        </w:trPr>
        <w:tc>
          <w:tcPr>
            <w:tcW w:w="3622" w:type="dxa"/>
            <w:tcBorders>
              <w:top w:val="single" w:sz="6" w:space="0" w:color="000000"/>
              <w:left w:val="nil"/>
              <w:bottom w:val="nil"/>
              <w:right w:val="nil"/>
            </w:tcBorders>
            <w:hideMark/>
          </w:tcPr>
          <w:p w14:paraId="49A08CC5" w14:textId="77777777" w:rsidR="0054562B" w:rsidRPr="005D0C5A" w:rsidRDefault="0054562B" w:rsidP="00F309D4">
            <w:pPr>
              <w:pStyle w:val="cTableText"/>
              <w:ind w:left="475" w:hanging="475"/>
            </w:pPr>
            <w:r w:rsidRPr="005D0C5A">
              <w:t>11.</w:t>
            </w:r>
            <w:r w:rsidRPr="005D0C5A">
              <w:tab/>
              <w:t>INSURED’S POLICY GROUP OR FECA NUMBER</w:t>
            </w:r>
          </w:p>
        </w:tc>
        <w:tc>
          <w:tcPr>
            <w:tcW w:w="5232" w:type="dxa"/>
            <w:tcBorders>
              <w:top w:val="single" w:sz="6" w:space="0" w:color="000000"/>
              <w:left w:val="nil"/>
              <w:bottom w:val="nil"/>
              <w:right w:val="nil"/>
            </w:tcBorders>
            <w:hideMark/>
          </w:tcPr>
          <w:p w14:paraId="2F453D21" w14:textId="77777777" w:rsidR="0054562B" w:rsidRPr="005D0C5A" w:rsidRDefault="0054562B" w:rsidP="00F309D4">
            <w:pPr>
              <w:pStyle w:val="cTableText"/>
            </w:pPr>
            <w:r w:rsidRPr="005D0C5A">
              <w:t xml:space="preserve">Not required when Medicaid is the only </w:t>
            </w:r>
            <w:proofErr w:type="spellStart"/>
            <w:r w:rsidRPr="005D0C5A">
              <w:t>payer</w:t>
            </w:r>
            <w:proofErr w:type="spellEnd"/>
            <w:r w:rsidRPr="005D0C5A">
              <w:t>.</w:t>
            </w:r>
          </w:p>
        </w:tc>
      </w:tr>
      <w:tr w:rsidR="0054562B" w:rsidRPr="005D0C5A" w14:paraId="0C340018" w14:textId="77777777" w:rsidTr="00F309D4">
        <w:trPr>
          <w:gridAfter w:val="1"/>
          <w:wAfter w:w="45" w:type="dxa"/>
          <w:cantSplit/>
        </w:trPr>
        <w:tc>
          <w:tcPr>
            <w:tcW w:w="3622" w:type="dxa"/>
            <w:tcBorders>
              <w:top w:val="nil"/>
              <w:left w:val="nil"/>
              <w:bottom w:val="nil"/>
              <w:right w:val="nil"/>
            </w:tcBorders>
            <w:hideMark/>
          </w:tcPr>
          <w:p w14:paraId="52F77D04" w14:textId="77777777" w:rsidR="0054562B" w:rsidRPr="005D0C5A" w:rsidRDefault="0054562B" w:rsidP="00F309D4">
            <w:pPr>
              <w:pStyle w:val="cTableText"/>
              <w:ind w:left="965" w:hanging="475"/>
            </w:pPr>
            <w:r w:rsidRPr="005D0C5A">
              <w:t>a.</w:t>
            </w:r>
            <w:r w:rsidRPr="005D0C5A">
              <w:tab/>
              <w:t>INSURED’S DATE OF BIRTH</w:t>
            </w:r>
          </w:p>
        </w:tc>
        <w:tc>
          <w:tcPr>
            <w:tcW w:w="5232" w:type="dxa"/>
            <w:tcBorders>
              <w:top w:val="nil"/>
              <w:left w:val="nil"/>
              <w:bottom w:val="nil"/>
              <w:right w:val="nil"/>
            </w:tcBorders>
            <w:hideMark/>
          </w:tcPr>
          <w:p w14:paraId="7B83D94B" w14:textId="77777777" w:rsidR="0054562B" w:rsidRPr="005D0C5A" w:rsidRDefault="0054562B" w:rsidP="00F309D4">
            <w:pPr>
              <w:pStyle w:val="cTableText"/>
            </w:pPr>
            <w:r w:rsidRPr="005D0C5A">
              <w:t>Not required. This field is not required for Medicaid.</w:t>
            </w:r>
          </w:p>
        </w:tc>
      </w:tr>
      <w:tr w:rsidR="0054562B" w:rsidRPr="005D0C5A" w14:paraId="0EE881F4" w14:textId="77777777" w:rsidTr="00F309D4">
        <w:trPr>
          <w:gridAfter w:val="1"/>
          <w:wAfter w:w="45" w:type="dxa"/>
          <w:cantSplit/>
        </w:trPr>
        <w:tc>
          <w:tcPr>
            <w:tcW w:w="3622" w:type="dxa"/>
            <w:tcBorders>
              <w:top w:val="nil"/>
              <w:left w:val="nil"/>
              <w:bottom w:val="nil"/>
              <w:right w:val="nil"/>
            </w:tcBorders>
            <w:hideMark/>
          </w:tcPr>
          <w:p w14:paraId="41F45749" w14:textId="77777777" w:rsidR="0054562B" w:rsidRPr="005D0C5A" w:rsidRDefault="0054562B" w:rsidP="00F309D4">
            <w:pPr>
              <w:pStyle w:val="cTableText"/>
              <w:ind w:left="965" w:hanging="475"/>
            </w:pPr>
            <w:r w:rsidRPr="005D0C5A">
              <w:tab/>
              <w:t>SEX</w:t>
            </w:r>
          </w:p>
        </w:tc>
        <w:tc>
          <w:tcPr>
            <w:tcW w:w="5232" w:type="dxa"/>
            <w:tcBorders>
              <w:top w:val="nil"/>
              <w:left w:val="nil"/>
              <w:bottom w:val="nil"/>
              <w:right w:val="nil"/>
            </w:tcBorders>
            <w:hideMark/>
          </w:tcPr>
          <w:p w14:paraId="55C558B2" w14:textId="77777777" w:rsidR="0054562B" w:rsidRPr="005D0C5A" w:rsidRDefault="0054562B" w:rsidP="00F309D4">
            <w:pPr>
              <w:pStyle w:val="cTableText"/>
            </w:pPr>
            <w:r w:rsidRPr="005D0C5A">
              <w:t>Not required.</w:t>
            </w:r>
          </w:p>
        </w:tc>
      </w:tr>
      <w:tr w:rsidR="0054562B" w:rsidRPr="005D0C5A" w14:paraId="2B95E573" w14:textId="77777777" w:rsidTr="00F309D4">
        <w:trPr>
          <w:gridAfter w:val="1"/>
          <w:wAfter w:w="45" w:type="dxa"/>
          <w:cantSplit/>
        </w:trPr>
        <w:tc>
          <w:tcPr>
            <w:tcW w:w="3622" w:type="dxa"/>
            <w:tcBorders>
              <w:top w:val="nil"/>
              <w:left w:val="nil"/>
              <w:bottom w:val="nil"/>
              <w:right w:val="nil"/>
            </w:tcBorders>
            <w:hideMark/>
          </w:tcPr>
          <w:p w14:paraId="08CE2697" w14:textId="77777777" w:rsidR="0054562B" w:rsidRPr="005D0C5A" w:rsidRDefault="0054562B" w:rsidP="00F309D4">
            <w:pPr>
              <w:pStyle w:val="cTableText"/>
              <w:ind w:left="965" w:hanging="475"/>
            </w:pPr>
            <w:r w:rsidRPr="005D0C5A">
              <w:t>b.</w:t>
            </w:r>
            <w:r w:rsidRPr="005D0C5A">
              <w:tab/>
              <w:t>OTHER CLAIM ID NUMBER</w:t>
            </w:r>
          </w:p>
        </w:tc>
        <w:tc>
          <w:tcPr>
            <w:tcW w:w="5232" w:type="dxa"/>
            <w:tcBorders>
              <w:top w:val="nil"/>
              <w:left w:val="nil"/>
              <w:bottom w:val="nil"/>
              <w:right w:val="nil"/>
            </w:tcBorders>
            <w:hideMark/>
          </w:tcPr>
          <w:p w14:paraId="67AB2421" w14:textId="77777777" w:rsidR="0054562B" w:rsidRPr="005D0C5A" w:rsidRDefault="0054562B" w:rsidP="00F309D4">
            <w:pPr>
              <w:pStyle w:val="cTableText"/>
            </w:pPr>
            <w:r w:rsidRPr="005D0C5A">
              <w:t>Not required.</w:t>
            </w:r>
          </w:p>
        </w:tc>
      </w:tr>
      <w:tr w:rsidR="0054562B" w:rsidRPr="005D0C5A" w14:paraId="2A0FB9F3" w14:textId="77777777" w:rsidTr="00F309D4">
        <w:trPr>
          <w:gridAfter w:val="1"/>
          <w:wAfter w:w="45" w:type="dxa"/>
          <w:cantSplit/>
        </w:trPr>
        <w:tc>
          <w:tcPr>
            <w:tcW w:w="3622" w:type="dxa"/>
            <w:tcBorders>
              <w:top w:val="nil"/>
              <w:left w:val="nil"/>
              <w:bottom w:val="nil"/>
              <w:right w:val="nil"/>
            </w:tcBorders>
            <w:hideMark/>
          </w:tcPr>
          <w:p w14:paraId="30902FFD" w14:textId="77777777" w:rsidR="0054562B" w:rsidRPr="005D0C5A" w:rsidRDefault="0054562B" w:rsidP="00F309D4">
            <w:pPr>
              <w:pStyle w:val="cTableText"/>
              <w:ind w:left="965" w:hanging="475"/>
            </w:pPr>
            <w:r w:rsidRPr="005D0C5A">
              <w:t>c.</w:t>
            </w:r>
            <w:r w:rsidRPr="005D0C5A">
              <w:tab/>
              <w:t>INSURANCE PLAN NAME OR PROGRAM NAME</w:t>
            </w:r>
          </w:p>
        </w:tc>
        <w:tc>
          <w:tcPr>
            <w:tcW w:w="5232" w:type="dxa"/>
            <w:tcBorders>
              <w:top w:val="nil"/>
              <w:left w:val="nil"/>
              <w:bottom w:val="nil"/>
              <w:right w:val="nil"/>
            </w:tcBorders>
            <w:hideMark/>
          </w:tcPr>
          <w:p w14:paraId="268DD421" w14:textId="77777777" w:rsidR="0054562B" w:rsidRPr="005D0C5A" w:rsidRDefault="0054562B" w:rsidP="00F309D4">
            <w:pPr>
              <w:pStyle w:val="cTableText"/>
            </w:pPr>
            <w:r w:rsidRPr="005D0C5A">
              <w:t>Not required.</w:t>
            </w:r>
          </w:p>
        </w:tc>
      </w:tr>
      <w:tr w:rsidR="0054562B" w:rsidRPr="005D0C5A" w14:paraId="7B8A6F88" w14:textId="77777777" w:rsidTr="00F309D4">
        <w:trPr>
          <w:gridAfter w:val="1"/>
          <w:wAfter w:w="45" w:type="dxa"/>
          <w:cantSplit/>
        </w:trPr>
        <w:tc>
          <w:tcPr>
            <w:tcW w:w="3622" w:type="dxa"/>
            <w:tcBorders>
              <w:top w:val="nil"/>
              <w:left w:val="nil"/>
              <w:bottom w:val="single" w:sz="6" w:space="0" w:color="000000"/>
              <w:right w:val="nil"/>
            </w:tcBorders>
            <w:hideMark/>
          </w:tcPr>
          <w:p w14:paraId="385D6F74" w14:textId="77777777" w:rsidR="0054562B" w:rsidRPr="005D0C5A" w:rsidRDefault="0054562B" w:rsidP="00F309D4">
            <w:pPr>
              <w:pStyle w:val="cTableText"/>
              <w:ind w:left="965" w:hanging="475"/>
            </w:pPr>
            <w:r w:rsidRPr="005D0C5A">
              <w:t>d.</w:t>
            </w:r>
            <w:r w:rsidRPr="005D0C5A">
              <w:tab/>
              <w:t>IS THERE ANOTHER HEALTH BENEFIT PLAN?</w:t>
            </w:r>
          </w:p>
        </w:tc>
        <w:tc>
          <w:tcPr>
            <w:tcW w:w="5232" w:type="dxa"/>
            <w:tcBorders>
              <w:top w:val="nil"/>
              <w:left w:val="nil"/>
              <w:bottom w:val="single" w:sz="6" w:space="0" w:color="000000"/>
              <w:right w:val="nil"/>
            </w:tcBorders>
            <w:hideMark/>
          </w:tcPr>
          <w:p w14:paraId="73897640" w14:textId="77777777" w:rsidR="0054562B" w:rsidRPr="005D0C5A" w:rsidRDefault="0054562B" w:rsidP="00F309D4">
            <w:pPr>
              <w:pStyle w:val="cTableText"/>
            </w:pPr>
            <w:r w:rsidRPr="005D0C5A">
              <w:t>When private or other insurance may or will cover any of the services, check YES and complete items 9, 9a, 9c and 9d. Only one box can be marked.</w:t>
            </w:r>
          </w:p>
        </w:tc>
      </w:tr>
      <w:tr w:rsidR="0054562B" w:rsidRPr="005D0C5A" w14:paraId="25B646B8" w14:textId="77777777" w:rsidTr="00F309D4">
        <w:trPr>
          <w:gridAfter w:val="1"/>
          <w:wAfter w:w="45" w:type="dxa"/>
          <w:cantSplit/>
        </w:trPr>
        <w:tc>
          <w:tcPr>
            <w:tcW w:w="3622" w:type="dxa"/>
            <w:tcBorders>
              <w:top w:val="single" w:sz="6" w:space="0" w:color="000000"/>
              <w:left w:val="nil"/>
              <w:bottom w:val="single" w:sz="6" w:space="0" w:color="000000"/>
              <w:right w:val="nil"/>
            </w:tcBorders>
            <w:hideMark/>
          </w:tcPr>
          <w:p w14:paraId="08E59F08" w14:textId="77777777" w:rsidR="0054562B" w:rsidRPr="005D0C5A" w:rsidRDefault="0054562B" w:rsidP="00F309D4">
            <w:pPr>
              <w:pStyle w:val="cTableText"/>
              <w:ind w:left="475" w:hanging="475"/>
            </w:pPr>
            <w:r w:rsidRPr="005D0C5A">
              <w:t>12.</w:t>
            </w:r>
            <w:r w:rsidRPr="005D0C5A">
              <w:tab/>
              <w:t>PATIENT’S OR AUTHORIZED PERSON’S SIGNATURE</w:t>
            </w:r>
          </w:p>
        </w:tc>
        <w:tc>
          <w:tcPr>
            <w:tcW w:w="5232" w:type="dxa"/>
            <w:tcBorders>
              <w:top w:val="single" w:sz="6" w:space="0" w:color="000000"/>
              <w:left w:val="nil"/>
              <w:bottom w:val="single" w:sz="6" w:space="0" w:color="000000"/>
              <w:right w:val="nil"/>
            </w:tcBorders>
            <w:hideMark/>
          </w:tcPr>
          <w:p w14:paraId="6C12BBAA" w14:textId="77777777" w:rsidR="0054562B" w:rsidRPr="005D0C5A" w:rsidRDefault="0054562B" w:rsidP="00F309D4">
            <w:pPr>
              <w:pStyle w:val="cTableText"/>
            </w:pPr>
            <w:r w:rsidRPr="005D0C5A">
              <w:t>Enter “Signature on File,” “SOF” or legal signature.</w:t>
            </w:r>
          </w:p>
        </w:tc>
      </w:tr>
      <w:tr w:rsidR="0054562B" w:rsidRPr="005D0C5A" w14:paraId="18D11F86" w14:textId="77777777" w:rsidTr="00F309D4">
        <w:trPr>
          <w:gridAfter w:val="1"/>
          <w:wAfter w:w="45" w:type="dxa"/>
          <w:cantSplit/>
        </w:trPr>
        <w:tc>
          <w:tcPr>
            <w:tcW w:w="3622" w:type="dxa"/>
            <w:tcBorders>
              <w:top w:val="single" w:sz="6" w:space="0" w:color="000000"/>
              <w:left w:val="nil"/>
              <w:bottom w:val="single" w:sz="6" w:space="0" w:color="000000"/>
              <w:right w:val="nil"/>
            </w:tcBorders>
            <w:hideMark/>
          </w:tcPr>
          <w:p w14:paraId="5CC3D24A" w14:textId="77777777" w:rsidR="0054562B" w:rsidRPr="005D0C5A" w:rsidRDefault="0054562B" w:rsidP="00F309D4">
            <w:pPr>
              <w:pStyle w:val="cTableText"/>
              <w:ind w:left="475" w:hanging="475"/>
            </w:pPr>
            <w:r w:rsidRPr="005D0C5A">
              <w:t>13.</w:t>
            </w:r>
            <w:r w:rsidRPr="005D0C5A">
              <w:tab/>
              <w:t>INSURED’S OR AUTHORIZED PERSON’S SIGNATURE</w:t>
            </w:r>
          </w:p>
        </w:tc>
        <w:tc>
          <w:tcPr>
            <w:tcW w:w="5232" w:type="dxa"/>
            <w:tcBorders>
              <w:top w:val="single" w:sz="6" w:space="0" w:color="000000"/>
              <w:left w:val="nil"/>
              <w:bottom w:val="single" w:sz="6" w:space="0" w:color="000000"/>
              <w:right w:val="nil"/>
            </w:tcBorders>
            <w:hideMark/>
          </w:tcPr>
          <w:p w14:paraId="5F674BBB" w14:textId="77777777" w:rsidR="0054562B" w:rsidRPr="005D0C5A" w:rsidRDefault="0054562B" w:rsidP="00F309D4">
            <w:pPr>
              <w:pStyle w:val="cTableText"/>
            </w:pPr>
            <w:r w:rsidRPr="005D0C5A">
              <w:t>Enter “Signature on File,” “SOF” or legal signature.</w:t>
            </w:r>
          </w:p>
        </w:tc>
      </w:tr>
      <w:tr w:rsidR="0054562B" w:rsidRPr="005D0C5A" w14:paraId="14F04B00" w14:textId="77777777" w:rsidTr="00F309D4">
        <w:trPr>
          <w:gridAfter w:val="1"/>
          <w:wAfter w:w="45" w:type="dxa"/>
          <w:cantSplit/>
        </w:trPr>
        <w:tc>
          <w:tcPr>
            <w:tcW w:w="3622" w:type="dxa"/>
            <w:tcBorders>
              <w:top w:val="single" w:sz="6" w:space="0" w:color="000000"/>
              <w:left w:val="nil"/>
              <w:bottom w:val="single" w:sz="6" w:space="0" w:color="000000"/>
              <w:right w:val="nil"/>
            </w:tcBorders>
            <w:hideMark/>
          </w:tcPr>
          <w:p w14:paraId="29B3224F" w14:textId="77777777" w:rsidR="0054562B" w:rsidRPr="005D0C5A" w:rsidRDefault="0054562B" w:rsidP="00F309D4">
            <w:pPr>
              <w:pStyle w:val="cTableText"/>
              <w:ind w:left="475" w:hanging="475"/>
            </w:pPr>
            <w:r w:rsidRPr="005D0C5A">
              <w:t>14.</w:t>
            </w:r>
            <w:r w:rsidRPr="005D0C5A">
              <w:tab/>
              <w:t>DATE OF CURRENT:</w:t>
            </w:r>
          </w:p>
          <w:p w14:paraId="5838073E" w14:textId="77777777" w:rsidR="0054562B" w:rsidRPr="005D0C5A" w:rsidRDefault="0054562B" w:rsidP="00F309D4">
            <w:pPr>
              <w:pStyle w:val="cnumbered"/>
              <w:ind w:left="475" w:firstLine="0"/>
            </w:pPr>
            <w:r w:rsidRPr="005D0C5A">
              <w:t>ILLNESS (First symptom) OR</w:t>
            </w:r>
            <w:r w:rsidRPr="005D0C5A">
              <w:br/>
              <w:t>INJURY (Accident) OR</w:t>
            </w:r>
            <w:r w:rsidRPr="005D0C5A">
              <w:br/>
              <w:t>PREGNANCY (LMP)</w:t>
            </w:r>
          </w:p>
        </w:tc>
        <w:tc>
          <w:tcPr>
            <w:tcW w:w="5232" w:type="dxa"/>
            <w:tcBorders>
              <w:top w:val="single" w:sz="6" w:space="0" w:color="000000"/>
              <w:left w:val="nil"/>
              <w:bottom w:val="single" w:sz="6" w:space="0" w:color="000000"/>
              <w:right w:val="nil"/>
            </w:tcBorders>
          </w:tcPr>
          <w:p w14:paraId="787AA77E" w14:textId="77777777" w:rsidR="0054562B" w:rsidRPr="005D0C5A" w:rsidRDefault="0054562B" w:rsidP="00F309D4">
            <w:pPr>
              <w:pStyle w:val="cTableText"/>
            </w:pPr>
            <w:r w:rsidRPr="005D0C5A">
              <w:t>Required when services furnished are related to an accident, whether the accident is recent or in the past. Date of the accident.</w:t>
            </w:r>
          </w:p>
          <w:p w14:paraId="1478820A" w14:textId="77777777" w:rsidR="0054562B" w:rsidRPr="005D0C5A" w:rsidRDefault="0054562B" w:rsidP="00F309D4">
            <w:pPr>
              <w:pStyle w:val="cTableText"/>
            </w:pPr>
          </w:p>
          <w:p w14:paraId="6E217772" w14:textId="77777777" w:rsidR="0054562B" w:rsidRPr="005D0C5A" w:rsidRDefault="0054562B" w:rsidP="00F309D4">
            <w:pPr>
              <w:pStyle w:val="cTableText"/>
            </w:pPr>
            <w:r w:rsidRPr="005D0C5A">
              <w:t>Enter the qualifier to the right of the vertical dotted line. Use Qualifier 431 Onset of Current Symptoms or Illness; 484 Last Menstrual Period.</w:t>
            </w:r>
          </w:p>
        </w:tc>
      </w:tr>
      <w:tr w:rsidR="0054562B" w:rsidRPr="005D0C5A" w14:paraId="25E0DBFD" w14:textId="77777777" w:rsidTr="00F309D4">
        <w:trPr>
          <w:gridAfter w:val="1"/>
          <w:wAfter w:w="45" w:type="dxa"/>
          <w:cantSplit/>
        </w:trPr>
        <w:tc>
          <w:tcPr>
            <w:tcW w:w="3622" w:type="dxa"/>
            <w:tcBorders>
              <w:top w:val="single" w:sz="6" w:space="0" w:color="000000"/>
              <w:left w:val="nil"/>
              <w:bottom w:val="single" w:sz="6" w:space="0" w:color="000000"/>
              <w:right w:val="nil"/>
            </w:tcBorders>
            <w:hideMark/>
          </w:tcPr>
          <w:p w14:paraId="6179F8C5" w14:textId="77777777" w:rsidR="0054562B" w:rsidRPr="005D0C5A" w:rsidRDefault="0054562B" w:rsidP="00F309D4">
            <w:pPr>
              <w:pStyle w:val="cTableText"/>
              <w:ind w:left="475" w:hanging="475"/>
            </w:pPr>
            <w:r w:rsidRPr="005D0C5A">
              <w:lastRenderedPageBreak/>
              <w:t>15.</w:t>
            </w:r>
            <w:r w:rsidRPr="005D0C5A">
              <w:tab/>
              <w:t>OTHER DATE</w:t>
            </w:r>
          </w:p>
        </w:tc>
        <w:tc>
          <w:tcPr>
            <w:tcW w:w="5232" w:type="dxa"/>
            <w:tcBorders>
              <w:top w:val="single" w:sz="6" w:space="0" w:color="000000"/>
              <w:left w:val="nil"/>
              <w:bottom w:val="single" w:sz="6" w:space="0" w:color="000000"/>
              <w:right w:val="nil"/>
            </w:tcBorders>
            <w:hideMark/>
          </w:tcPr>
          <w:p w14:paraId="1F497922" w14:textId="77777777" w:rsidR="0054562B" w:rsidRPr="005D0C5A" w:rsidRDefault="0054562B" w:rsidP="00F309D4">
            <w:pPr>
              <w:pStyle w:val="cTableText"/>
            </w:pPr>
            <w:r w:rsidRPr="005D0C5A">
              <w:t xml:space="preserve">Enter another date related to the beneficiary’s condition or treatment. Enter the qualifier between the left-hand set of vertical, dotted lines. </w:t>
            </w:r>
          </w:p>
          <w:p w14:paraId="60B8BF7A" w14:textId="77777777" w:rsidR="0054562B" w:rsidRPr="005D0C5A" w:rsidRDefault="0054562B" w:rsidP="00F309D4">
            <w:pPr>
              <w:pStyle w:val="cTableText"/>
            </w:pPr>
            <w:r w:rsidRPr="005D0C5A">
              <w:t xml:space="preserve">The “Other Date” identifies additional date information about the beneficiary’s condition or treatment. Use qualifiers: </w:t>
            </w:r>
          </w:p>
          <w:p w14:paraId="2A969904" w14:textId="77777777" w:rsidR="0054562B" w:rsidRPr="005D0C5A" w:rsidRDefault="0054562B" w:rsidP="00F309D4">
            <w:pPr>
              <w:pStyle w:val="cTableText"/>
              <w:ind w:left="475" w:hanging="475"/>
            </w:pPr>
            <w:r w:rsidRPr="005D0C5A">
              <w:t>454 Initial Treatment</w:t>
            </w:r>
          </w:p>
          <w:p w14:paraId="6E79054B" w14:textId="77777777" w:rsidR="0054562B" w:rsidRPr="005D0C5A" w:rsidRDefault="0054562B" w:rsidP="00F309D4">
            <w:pPr>
              <w:pStyle w:val="cTableText"/>
              <w:ind w:left="475" w:hanging="475"/>
            </w:pPr>
            <w:r w:rsidRPr="005D0C5A">
              <w:t>304 Latest Visit or Consultation</w:t>
            </w:r>
          </w:p>
          <w:p w14:paraId="33CCFC18" w14:textId="77777777" w:rsidR="0054562B" w:rsidRPr="005D0C5A" w:rsidRDefault="0054562B" w:rsidP="00F309D4">
            <w:pPr>
              <w:pStyle w:val="cTableText"/>
              <w:ind w:left="475" w:hanging="475"/>
            </w:pPr>
            <w:r w:rsidRPr="005D0C5A">
              <w:t>453 Acute Manifestation of a Chronic Condition</w:t>
            </w:r>
          </w:p>
          <w:p w14:paraId="59EFE348" w14:textId="77777777" w:rsidR="0054562B" w:rsidRPr="005D0C5A" w:rsidRDefault="0054562B" w:rsidP="00F309D4">
            <w:pPr>
              <w:pStyle w:val="cTableText"/>
              <w:ind w:left="475" w:hanging="475"/>
            </w:pPr>
            <w:r w:rsidRPr="005D0C5A">
              <w:t>439 Accident</w:t>
            </w:r>
          </w:p>
          <w:p w14:paraId="62EF34B2" w14:textId="77777777" w:rsidR="0054562B" w:rsidRPr="005D0C5A" w:rsidRDefault="0054562B" w:rsidP="00F309D4">
            <w:pPr>
              <w:pStyle w:val="cTableText"/>
              <w:ind w:left="475" w:hanging="475"/>
            </w:pPr>
            <w:r w:rsidRPr="005D0C5A">
              <w:t xml:space="preserve">455 Last X-Ray </w:t>
            </w:r>
          </w:p>
          <w:p w14:paraId="0DC56DF4" w14:textId="77777777" w:rsidR="0054562B" w:rsidRPr="005D0C5A" w:rsidRDefault="0054562B" w:rsidP="00F309D4">
            <w:pPr>
              <w:pStyle w:val="cTableText"/>
              <w:ind w:left="475" w:hanging="475"/>
            </w:pPr>
            <w:r w:rsidRPr="005D0C5A">
              <w:t>471 Prescription</w:t>
            </w:r>
          </w:p>
          <w:p w14:paraId="6A17E295" w14:textId="77777777" w:rsidR="0054562B" w:rsidRPr="005D0C5A" w:rsidRDefault="0054562B" w:rsidP="00F309D4">
            <w:pPr>
              <w:pStyle w:val="cTableText"/>
              <w:ind w:left="475" w:hanging="475"/>
            </w:pPr>
            <w:r w:rsidRPr="005D0C5A">
              <w:t>090 Report Start (Assumed Care Date)</w:t>
            </w:r>
          </w:p>
          <w:p w14:paraId="315C7021" w14:textId="77777777" w:rsidR="0054562B" w:rsidRPr="005D0C5A" w:rsidRDefault="0054562B" w:rsidP="00F309D4">
            <w:pPr>
              <w:pStyle w:val="cTableText"/>
              <w:ind w:left="475" w:hanging="475"/>
            </w:pPr>
            <w:r w:rsidRPr="005D0C5A">
              <w:t>091 Report End (Relinquished Care Date)</w:t>
            </w:r>
          </w:p>
          <w:p w14:paraId="42468172" w14:textId="77777777" w:rsidR="0054562B" w:rsidRPr="005D0C5A" w:rsidRDefault="0054562B" w:rsidP="00F309D4">
            <w:pPr>
              <w:pStyle w:val="cTableText"/>
            </w:pPr>
            <w:r w:rsidRPr="005D0C5A">
              <w:t>444 First Visit or Consultation</w:t>
            </w:r>
          </w:p>
        </w:tc>
      </w:tr>
      <w:tr w:rsidR="0054562B" w:rsidRPr="005D0C5A" w14:paraId="4D50CB73" w14:textId="77777777" w:rsidTr="00F309D4">
        <w:trPr>
          <w:gridAfter w:val="1"/>
          <w:wAfter w:w="45" w:type="dxa"/>
          <w:cantSplit/>
        </w:trPr>
        <w:tc>
          <w:tcPr>
            <w:tcW w:w="3622" w:type="dxa"/>
            <w:tcBorders>
              <w:top w:val="single" w:sz="6" w:space="0" w:color="000000"/>
              <w:left w:val="nil"/>
              <w:bottom w:val="single" w:sz="6" w:space="0" w:color="000000"/>
              <w:right w:val="nil"/>
            </w:tcBorders>
            <w:hideMark/>
          </w:tcPr>
          <w:p w14:paraId="3E645021" w14:textId="77777777" w:rsidR="0054562B" w:rsidRPr="005D0C5A" w:rsidRDefault="0054562B" w:rsidP="00F309D4">
            <w:pPr>
              <w:pStyle w:val="cTableText"/>
              <w:ind w:left="475" w:hanging="475"/>
            </w:pPr>
            <w:r w:rsidRPr="005D0C5A">
              <w:t>16.</w:t>
            </w:r>
            <w:r w:rsidRPr="005D0C5A">
              <w:tab/>
              <w:t xml:space="preserve">DATES PATIENT UNABLE TO WORK IN CURRENT OCCUPATION </w:t>
            </w:r>
          </w:p>
        </w:tc>
        <w:tc>
          <w:tcPr>
            <w:tcW w:w="5232" w:type="dxa"/>
            <w:tcBorders>
              <w:top w:val="single" w:sz="6" w:space="0" w:color="000000"/>
              <w:left w:val="nil"/>
              <w:bottom w:val="single" w:sz="6" w:space="0" w:color="000000"/>
              <w:right w:val="nil"/>
            </w:tcBorders>
            <w:hideMark/>
          </w:tcPr>
          <w:p w14:paraId="2962C5F3" w14:textId="77777777" w:rsidR="0054562B" w:rsidRPr="005D0C5A" w:rsidRDefault="0054562B" w:rsidP="00F309D4">
            <w:pPr>
              <w:pStyle w:val="cTableText"/>
            </w:pPr>
            <w:r w:rsidRPr="005D0C5A">
              <w:t>Not required.</w:t>
            </w:r>
          </w:p>
        </w:tc>
      </w:tr>
      <w:tr w:rsidR="0054562B" w:rsidRPr="005D0C5A" w14:paraId="65866B07" w14:textId="77777777" w:rsidTr="00F309D4">
        <w:trPr>
          <w:gridAfter w:val="1"/>
          <w:wAfter w:w="45" w:type="dxa"/>
          <w:cantSplit/>
        </w:trPr>
        <w:tc>
          <w:tcPr>
            <w:tcW w:w="3622" w:type="dxa"/>
            <w:tcBorders>
              <w:top w:val="single" w:sz="6" w:space="0" w:color="000000"/>
              <w:left w:val="nil"/>
              <w:bottom w:val="nil"/>
              <w:right w:val="nil"/>
            </w:tcBorders>
            <w:hideMark/>
          </w:tcPr>
          <w:p w14:paraId="2F99E241" w14:textId="77777777" w:rsidR="0054562B" w:rsidRPr="005D0C5A" w:rsidRDefault="0054562B" w:rsidP="00F309D4">
            <w:pPr>
              <w:pStyle w:val="cTableText"/>
              <w:ind w:left="475" w:hanging="475"/>
            </w:pPr>
            <w:r w:rsidRPr="005D0C5A">
              <w:t>17.</w:t>
            </w:r>
            <w:r w:rsidRPr="005D0C5A">
              <w:tab/>
              <w:t>NAME OF REFERRING PROVIDER OR OTHER SOURCE</w:t>
            </w:r>
          </w:p>
        </w:tc>
        <w:tc>
          <w:tcPr>
            <w:tcW w:w="5232" w:type="dxa"/>
            <w:tcBorders>
              <w:top w:val="single" w:sz="6" w:space="0" w:color="000000"/>
              <w:left w:val="nil"/>
              <w:bottom w:val="nil"/>
              <w:right w:val="nil"/>
            </w:tcBorders>
            <w:hideMark/>
          </w:tcPr>
          <w:p w14:paraId="3D89AB89" w14:textId="77777777" w:rsidR="0054562B" w:rsidRPr="005D0C5A" w:rsidRDefault="0054562B" w:rsidP="00F309D4">
            <w:pPr>
              <w:pStyle w:val="cTableText"/>
            </w:pPr>
            <w:r w:rsidRPr="005D0C5A">
              <w:t>Primary Care Physician (PCP) referral is required for Private Duty Nursing services.  Enter the referring physician’s name.</w:t>
            </w:r>
          </w:p>
        </w:tc>
      </w:tr>
      <w:tr w:rsidR="0054562B" w:rsidRPr="005D0C5A" w14:paraId="01016454" w14:textId="77777777" w:rsidTr="00F309D4">
        <w:trPr>
          <w:gridAfter w:val="1"/>
          <w:wAfter w:w="45" w:type="dxa"/>
          <w:cantSplit/>
        </w:trPr>
        <w:tc>
          <w:tcPr>
            <w:tcW w:w="3622" w:type="dxa"/>
            <w:tcBorders>
              <w:top w:val="nil"/>
              <w:left w:val="nil"/>
              <w:bottom w:val="nil"/>
              <w:right w:val="nil"/>
            </w:tcBorders>
            <w:hideMark/>
          </w:tcPr>
          <w:p w14:paraId="70C4D796" w14:textId="77777777" w:rsidR="0054562B" w:rsidRPr="005D0C5A" w:rsidRDefault="0054562B" w:rsidP="0054562B">
            <w:pPr>
              <w:pStyle w:val="cTableText"/>
              <w:ind w:left="475" w:hanging="475"/>
            </w:pPr>
            <w:r w:rsidRPr="005D0C5A">
              <w:t>17a.</w:t>
            </w:r>
            <w:r w:rsidRPr="005D0C5A">
              <w:tab/>
              <w:t>(blank)</w:t>
            </w:r>
          </w:p>
        </w:tc>
        <w:tc>
          <w:tcPr>
            <w:tcW w:w="5232" w:type="dxa"/>
            <w:tcBorders>
              <w:top w:val="nil"/>
              <w:left w:val="nil"/>
              <w:bottom w:val="nil"/>
              <w:right w:val="nil"/>
            </w:tcBorders>
            <w:hideMark/>
          </w:tcPr>
          <w:p w14:paraId="4A8F92D9" w14:textId="77777777" w:rsidR="0054562B" w:rsidRPr="005D0C5A" w:rsidRDefault="0054562B" w:rsidP="0054562B">
            <w:pPr>
              <w:pStyle w:val="cTableText"/>
              <w:rPr>
                <w:rFonts w:cs="Arial"/>
                <w:szCs w:val="21"/>
              </w:rPr>
            </w:pPr>
            <w:r w:rsidRPr="005D0C5A">
              <w:rPr>
                <w:rFonts w:cs="Arial"/>
                <w:szCs w:val="21"/>
              </w:rPr>
              <w:t xml:space="preserve">Not required. </w:t>
            </w:r>
          </w:p>
        </w:tc>
      </w:tr>
      <w:tr w:rsidR="0054562B" w:rsidRPr="005D0C5A" w14:paraId="0B7486B4" w14:textId="77777777" w:rsidTr="00F309D4">
        <w:trPr>
          <w:gridAfter w:val="1"/>
          <w:wAfter w:w="45" w:type="dxa"/>
          <w:cantSplit/>
        </w:trPr>
        <w:tc>
          <w:tcPr>
            <w:tcW w:w="3622" w:type="dxa"/>
            <w:tcBorders>
              <w:top w:val="nil"/>
              <w:left w:val="nil"/>
              <w:bottom w:val="single" w:sz="4" w:space="0" w:color="auto"/>
              <w:right w:val="nil"/>
            </w:tcBorders>
            <w:hideMark/>
          </w:tcPr>
          <w:p w14:paraId="2D72A7A9" w14:textId="77777777" w:rsidR="0054562B" w:rsidRPr="005D0C5A" w:rsidRDefault="0054562B" w:rsidP="0054562B">
            <w:pPr>
              <w:pStyle w:val="cTableText"/>
              <w:ind w:left="475" w:hanging="475"/>
            </w:pPr>
            <w:r w:rsidRPr="005D0C5A">
              <w:t>17b.</w:t>
            </w:r>
            <w:r w:rsidRPr="005D0C5A">
              <w:tab/>
              <w:t>NPI</w:t>
            </w:r>
          </w:p>
        </w:tc>
        <w:tc>
          <w:tcPr>
            <w:tcW w:w="5232" w:type="dxa"/>
            <w:tcBorders>
              <w:top w:val="nil"/>
              <w:left w:val="nil"/>
              <w:bottom w:val="single" w:sz="4" w:space="0" w:color="auto"/>
              <w:right w:val="nil"/>
            </w:tcBorders>
            <w:hideMark/>
          </w:tcPr>
          <w:p w14:paraId="2296BA44" w14:textId="77777777" w:rsidR="0054562B" w:rsidRPr="005D0C5A" w:rsidRDefault="0054562B" w:rsidP="0054562B">
            <w:pPr>
              <w:pStyle w:val="cTableText"/>
              <w:rPr>
                <w:rFonts w:cs="Arial"/>
                <w:szCs w:val="21"/>
              </w:rPr>
            </w:pPr>
            <w:r w:rsidRPr="005D0C5A">
              <w:rPr>
                <w:rFonts w:cs="Arial"/>
                <w:szCs w:val="21"/>
              </w:rPr>
              <w:t>Enter NPI of the referring physician.</w:t>
            </w:r>
          </w:p>
        </w:tc>
      </w:tr>
      <w:tr w:rsidR="0054562B" w:rsidRPr="005D0C5A" w14:paraId="32EC8F36" w14:textId="77777777" w:rsidTr="00F309D4">
        <w:trPr>
          <w:gridAfter w:val="1"/>
          <w:wAfter w:w="45" w:type="dxa"/>
          <w:cantSplit/>
        </w:trPr>
        <w:tc>
          <w:tcPr>
            <w:tcW w:w="3622" w:type="dxa"/>
            <w:tcBorders>
              <w:top w:val="single" w:sz="4" w:space="0" w:color="auto"/>
              <w:left w:val="nil"/>
              <w:bottom w:val="single" w:sz="6" w:space="0" w:color="000000"/>
              <w:right w:val="nil"/>
            </w:tcBorders>
            <w:hideMark/>
          </w:tcPr>
          <w:p w14:paraId="106067DF" w14:textId="77777777" w:rsidR="0054562B" w:rsidRPr="005D0C5A" w:rsidRDefault="0054562B" w:rsidP="00F309D4">
            <w:pPr>
              <w:pStyle w:val="cTableText"/>
              <w:ind w:left="475" w:hanging="475"/>
            </w:pPr>
            <w:r w:rsidRPr="005D0C5A">
              <w:t>18.</w:t>
            </w:r>
            <w:r w:rsidRPr="005D0C5A">
              <w:tab/>
              <w:t>HOSPITALIZATION DATES RELATED TO CURRENT SERVICES</w:t>
            </w:r>
          </w:p>
        </w:tc>
        <w:tc>
          <w:tcPr>
            <w:tcW w:w="5232" w:type="dxa"/>
            <w:tcBorders>
              <w:top w:val="single" w:sz="4" w:space="0" w:color="auto"/>
              <w:left w:val="nil"/>
              <w:bottom w:val="single" w:sz="6" w:space="0" w:color="000000"/>
              <w:right w:val="nil"/>
            </w:tcBorders>
            <w:hideMark/>
          </w:tcPr>
          <w:p w14:paraId="5D7D81E1" w14:textId="77777777" w:rsidR="0054562B" w:rsidRPr="005D0C5A" w:rsidRDefault="0054562B" w:rsidP="00F309D4">
            <w:pPr>
              <w:pStyle w:val="cTableText"/>
            </w:pPr>
            <w:r w:rsidRPr="005D0C5A">
              <w:t>When the serving/billing provider’s services charged on this claim are related to a beneficiary’s or participant’s inpatient hospitalization, enter the individual’s admission and discharge dates. Format: MM/DD/YY.</w:t>
            </w:r>
          </w:p>
        </w:tc>
      </w:tr>
      <w:tr w:rsidR="0054562B" w:rsidRPr="005D0C5A" w14:paraId="32A0A9BE" w14:textId="77777777" w:rsidTr="00F309D4">
        <w:trPr>
          <w:cantSplit/>
        </w:trPr>
        <w:tc>
          <w:tcPr>
            <w:tcW w:w="3622" w:type="dxa"/>
            <w:tcBorders>
              <w:top w:val="single" w:sz="6" w:space="0" w:color="000000"/>
              <w:left w:val="nil"/>
              <w:bottom w:val="nil"/>
              <w:right w:val="nil"/>
            </w:tcBorders>
            <w:hideMark/>
          </w:tcPr>
          <w:p w14:paraId="383ECD28" w14:textId="77777777" w:rsidR="0054562B" w:rsidRPr="005D0C5A" w:rsidRDefault="0054562B" w:rsidP="00F309D4">
            <w:pPr>
              <w:pStyle w:val="cTableText"/>
              <w:ind w:left="515" w:hanging="515"/>
            </w:pPr>
            <w:r w:rsidRPr="005D0C5A">
              <w:t>19.</w:t>
            </w:r>
            <w:r w:rsidRPr="005D0C5A">
              <w:tab/>
              <w:t>LOCAL EDUCATIONAL AGENCY (LEA) NUMBER</w:t>
            </w:r>
          </w:p>
        </w:tc>
        <w:tc>
          <w:tcPr>
            <w:tcW w:w="5277" w:type="dxa"/>
            <w:gridSpan w:val="2"/>
            <w:tcBorders>
              <w:top w:val="single" w:sz="6" w:space="0" w:color="000000"/>
              <w:left w:val="nil"/>
              <w:bottom w:val="nil"/>
              <w:right w:val="nil"/>
            </w:tcBorders>
            <w:hideMark/>
          </w:tcPr>
          <w:p w14:paraId="5C513665" w14:textId="77777777" w:rsidR="0054562B" w:rsidRPr="005D0C5A" w:rsidRDefault="0054562B" w:rsidP="00F309D4">
            <w:pPr>
              <w:pStyle w:val="cTableText"/>
            </w:pPr>
            <w:r w:rsidRPr="005D0C5A">
              <w:t>Insert LEA number.</w:t>
            </w:r>
          </w:p>
        </w:tc>
      </w:tr>
      <w:tr w:rsidR="0054562B" w:rsidRPr="005D0C5A" w14:paraId="27A6196B" w14:textId="77777777" w:rsidTr="00F309D4">
        <w:trPr>
          <w:gridAfter w:val="1"/>
          <w:wAfter w:w="45" w:type="dxa"/>
          <w:cantSplit/>
        </w:trPr>
        <w:tc>
          <w:tcPr>
            <w:tcW w:w="3622" w:type="dxa"/>
            <w:tcBorders>
              <w:top w:val="single" w:sz="6" w:space="0" w:color="000000"/>
              <w:left w:val="nil"/>
              <w:bottom w:val="nil"/>
              <w:right w:val="nil"/>
            </w:tcBorders>
            <w:hideMark/>
          </w:tcPr>
          <w:p w14:paraId="589CAAD3" w14:textId="77777777" w:rsidR="0054562B" w:rsidRPr="005D0C5A" w:rsidRDefault="0054562B" w:rsidP="00F309D4">
            <w:pPr>
              <w:pStyle w:val="cTableText"/>
              <w:ind w:left="475" w:hanging="475"/>
            </w:pPr>
            <w:r w:rsidRPr="005D0C5A">
              <w:t>20.</w:t>
            </w:r>
            <w:r w:rsidRPr="005D0C5A">
              <w:tab/>
              <w:t>OUTSIDE LAB?</w:t>
            </w:r>
          </w:p>
        </w:tc>
        <w:tc>
          <w:tcPr>
            <w:tcW w:w="5232" w:type="dxa"/>
            <w:tcBorders>
              <w:top w:val="single" w:sz="6" w:space="0" w:color="000000"/>
              <w:left w:val="nil"/>
              <w:bottom w:val="nil"/>
              <w:right w:val="nil"/>
            </w:tcBorders>
            <w:hideMark/>
          </w:tcPr>
          <w:p w14:paraId="0D524177" w14:textId="77777777" w:rsidR="0054562B" w:rsidRPr="005D0C5A" w:rsidRDefault="0054562B" w:rsidP="00F309D4">
            <w:pPr>
              <w:pStyle w:val="cTableText"/>
            </w:pPr>
            <w:r w:rsidRPr="005D0C5A">
              <w:t>Not required.</w:t>
            </w:r>
          </w:p>
        </w:tc>
      </w:tr>
      <w:tr w:rsidR="0054562B" w:rsidRPr="005D0C5A" w14:paraId="5D2CFEE1" w14:textId="77777777" w:rsidTr="00F309D4">
        <w:trPr>
          <w:gridAfter w:val="1"/>
          <w:wAfter w:w="45" w:type="dxa"/>
          <w:cantSplit/>
        </w:trPr>
        <w:tc>
          <w:tcPr>
            <w:tcW w:w="3622" w:type="dxa"/>
            <w:tcBorders>
              <w:top w:val="nil"/>
              <w:left w:val="nil"/>
              <w:bottom w:val="single" w:sz="4" w:space="0" w:color="auto"/>
              <w:right w:val="nil"/>
            </w:tcBorders>
            <w:hideMark/>
          </w:tcPr>
          <w:p w14:paraId="2A29F7A3" w14:textId="77777777" w:rsidR="0054562B" w:rsidRPr="005D0C5A" w:rsidRDefault="0054562B" w:rsidP="00F309D4">
            <w:pPr>
              <w:pStyle w:val="cnumbered"/>
              <w:ind w:left="475" w:hanging="475"/>
            </w:pPr>
            <w:r w:rsidRPr="005D0C5A">
              <w:tab/>
              <w:t>$ CHARGES</w:t>
            </w:r>
          </w:p>
        </w:tc>
        <w:tc>
          <w:tcPr>
            <w:tcW w:w="5232" w:type="dxa"/>
            <w:tcBorders>
              <w:top w:val="nil"/>
              <w:left w:val="nil"/>
              <w:bottom w:val="single" w:sz="4" w:space="0" w:color="auto"/>
              <w:right w:val="nil"/>
            </w:tcBorders>
            <w:hideMark/>
          </w:tcPr>
          <w:p w14:paraId="270DF2EC" w14:textId="77777777" w:rsidR="0054562B" w:rsidRPr="005D0C5A" w:rsidRDefault="0054562B" w:rsidP="00F309D4">
            <w:pPr>
              <w:pStyle w:val="cTableText"/>
            </w:pPr>
            <w:r w:rsidRPr="005D0C5A">
              <w:t>Not required.</w:t>
            </w:r>
          </w:p>
        </w:tc>
      </w:tr>
      <w:tr w:rsidR="0054562B" w:rsidRPr="005D0C5A" w14:paraId="7F268C37" w14:textId="77777777" w:rsidTr="00F309D4">
        <w:trPr>
          <w:gridAfter w:val="1"/>
          <w:wAfter w:w="45" w:type="dxa"/>
          <w:cantSplit/>
        </w:trPr>
        <w:tc>
          <w:tcPr>
            <w:tcW w:w="3622" w:type="dxa"/>
            <w:tcBorders>
              <w:top w:val="single" w:sz="4" w:space="0" w:color="auto"/>
              <w:left w:val="nil"/>
              <w:bottom w:val="single" w:sz="6" w:space="0" w:color="000000"/>
              <w:right w:val="nil"/>
            </w:tcBorders>
            <w:hideMark/>
          </w:tcPr>
          <w:p w14:paraId="223AF1F4" w14:textId="77777777" w:rsidR="0054562B" w:rsidRPr="005D0C5A" w:rsidRDefault="0054562B" w:rsidP="00F309D4">
            <w:pPr>
              <w:pStyle w:val="cnumbered"/>
              <w:ind w:left="475" w:hanging="475"/>
            </w:pPr>
            <w:r w:rsidRPr="005D0C5A">
              <w:t>21.</w:t>
            </w:r>
            <w:r w:rsidRPr="005D0C5A">
              <w:tab/>
              <w:t>DIAGNOSIS OR NATURE OF ILLNESS OR INJURY</w:t>
            </w:r>
          </w:p>
        </w:tc>
        <w:tc>
          <w:tcPr>
            <w:tcW w:w="5232" w:type="dxa"/>
            <w:tcBorders>
              <w:top w:val="single" w:sz="4" w:space="0" w:color="auto"/>
              <w:left w:val="nil"/>
              <w:bottom w:val="single" w:sz="6" w:space="0" w:color="000000"/>
              <w:right w:val="nil"/>
            </w:tcBorders>
            <w:hideMark/>
          </w:tcPr>
          <w:p w14:paraId="4A60ECEA" w14:textId="77777777" w:rsidR="0054562B" w:rsidRPr="005D0C5A" w:rsidRDefault="0054562B" w:rsidP="00F309D4">
            <w:pPr>
              <w:pStyle w:val="cTableText"/>
            </w:pPr>
            <w:r w:rsidRPr="005D0C5A">
              <w:t xml:space="preserve">Enter the applicable ICD indicator to identify which version of ICD codes is being reported. </w:t>
            </w:r>
          </w:p>
          <w:p w14:paraId="036DAD98" w14:textId="77777777" w:rsidR="0054562B" w:rsidRPr="005D0C5A" w:rsidRDefault="0054562B" w:rsidP="00F309D4">
            <w:pPr>
              <w:pStyle w:val="cTableText"/>
            </w:pPr>
            <w:r w:rsidRPr="005D0C5A">
              <w:t>Use “9” for ICD-9-CM.</w:t>
            </w:r>
          </w:p>
          <w:p w14:paraId="21A958DE" w14:textId="77777777" w:rsidR="0054562B" w:rsidRPr="005D0C5A" w:rsidRDefault="0054562B" w:rsidP="00F309D4">
            <w:pPr>
              <w:pStyle w:val="cTableText"/>
            </w:pPr>
            <w:r w:rsidRPr="005D0C5A">
              <w:t>Use “0” for ICD-10-CM.</w:t>
            </w:r>
          </w:p>
          <w:p w14:paraId="78C2FC69" w14:textId="77777777" w:rsidR="0054562B" w:rsidRPr="005D0C5A" w:rsidRDefault="0054562B" w:rsidP="00F309D4">
            <w:pPr>
              <w:pStyle w:val="cTableText"/>
            </w:pPr>
            <w:r w:rsidRPr="005D0C5A">
              <w:t xml:space="preserve">Enter the indicator between the vertical, dotted lines in the upper right-hand portion of the field. </w:t>
            </w:r>
          </w:p>
          <w:p w14:paraId="6B5A3816" w14:textId="77777777" w:rsidR="0054562B" w:rsidRPr="005D0C5A" w:rsidRDefault="0054562B" w:rsidP="00F309D4">
            <w:pPr>
              <w:pStyle w:val="cTableText"/>
            </w:pPr>
            <w:r w:rsidRPr="005D0C5A">
              <w:t xml:space="preserve">Diagnosis code for the primary medical condition for which services are being billed. Use the appropriate International Classification of Diseases (ICD). List no more than 12 diagnosis codes. Relate lines A-L to the lines of service in 24E by the letter of the line. Use the highest level of specificity.  </w:t>
            </w:r>
          </w:p>
        </w:tc>
      </w:tr>
      <w:tr w:rsidR="0054562B" w:rsidRPr="005D0C5A" w14:paraId="7E508973" w14:textId="77777777" w:rsidTr="00F309D4">
        <w:trPr>
          <w:gridAfter w:val="1"/>
          <w:wAfter w:w="45" w:type="dxa"/>
          <w:cantSplit/>
        </w:trPr>
        <w:tc>
          <w:tcPr>
            <w:tcW w:w="3622" w:type="dxa"/>
            <w:tcBorders>
              <w:top w:val="single" w:sz="6" w:space="0" w:color="000000"/>
              <w:left w:val="nil"/>
              <w:bottom w:val="nil"/>
              <w:right w:val="nil"/>
            </w:tcBorders>
            <w:hideMark/>
          </w:tcPr>
          <w:p w14:paraId="04DE0D4D" w14:textId="77777777" w:rsidR="0054562B" w:rsidRPr="005D0C5A" w:rsidRDefault="0054562B" w:rsidP="00F309D4">
            <w:pPr>
              <w:pStyle w:val="cTableText"/>
              <w:ind w:left="475" w:hanging="475"/>
            </w:pPr>
            <w:r w:rsidRPr="005D0C5A">
              <w:lastRenderedPageBreak/>
              <w:t>22.</w:t>
            </w:r>
            <w:r w:rsidRPr="005D0C5A">
              <w:tab/>
              <w:t>RESUBMISSION CODE</w:t>
            </w:r>
          </w:p>
        </w:tc>
        <w:tc>
          <w:tcPr>
            <w:tcW w:w="5232" w:type="dxa"/>
            <w:tcBorders>
              <w:top w:val="single" w:sz="6" w:space="0" w:color="000000"/>
              <w:left w:val="nil"/>
              <w:bottom w:val="nil"/>
              <w:right w:val="nil"/>
            </w:tcBorders>
            <w:hideMark/>
          </w:tcPr>
          <w:p w14:paraId="55B0E510" w14:textId="77777777" w:rsidR="0054562B" w:rsidRPr="005D0C5A" w:rsidRDefault="0054562B" w:rsidP="00F309D4">
            <w:pPr>
              <w:pStyle w:val="cTableText"/>
            </w:pPr>
            <w:r w:rsidRPr="005D0C5A">
              <w:t>Reserved for future use.</w:t>
            </w:r>
          </w:p>
        </w:tc>
      </w:tr>
      <w:tr w:rsidR="0054562B" w:rsidRPr="005D0C5A" w14:paraId="171579ED" w14:textId="77777777" w:rsidTr="00F309D4">
        <w:trPr>
          <w:gridAfter w:val="1"/>
          <w:wAfter w:w="45" w:type="dxa"/>
          <w:cantSplit/>
        </w:trPr>
        <w:tc>
          <w:tcPr>
            <w:tcW w:w="3622" w:type="dxa"/>
            <w:tcBorders>
              <w:top w:val="nil"/>
              <w:left w:val="nil"/>
              <w:bottom w:val="single" w:sz="6" w:space="0" w:color="000000"/>
              <w:right w:val="nil"/>
            </w:tcBorders>
            <w:hideMark/>
          </w:tcPr>
          <w:p w14:paraId="72B5FD88" w14:textId="77777777" w:rsidR="0054562B" w:rsidRPr="005D0C5A" w:rsidRDefault="0054562B" w:rsidP="00F309D4">
            <w:pPr>
              <w:pStyle w:val="cTableText"/>
              <w:ind w:left="475" w:hanging="475"/>
            </w:pPr>
            <w:r w:rsidRPr="005D0C5A">
              <w:tab/>
              <w:t>ORIGINAL REF. NO.</w:t>
            </w:r>
          </w:p>
        </w:tc>
        <w:tc>
          <w:tcPr>
            <w:tcW w:w="5232" w:type="dxa"/>
            <w:tcBorders>
              <w:top w:val="nil"/>
              <w:left w:val="nil"/>
              <w:bottom w:val="single" w:sz="6" w:space="0" w:color="000000"/>
              <w:right w:val="nil"/>
            </w:tcBorders>
            <w:hideMark/>
          </w:tcPr>
          <w:p w14:paraId="4ACC34E1" w14:textId="77777777" w:rsidR="0054562B" w:rsidRPr="005D0C5A" w:rsidRDefault="0054562B" w:rsidP="00F309D4">
            <w:pPr>
              <w:pStyle w:val="cTableText"/>
            </w:pPr>
            <w:r w:rsidRPr="005D0C5A">
              <w:t xml:space="preserve">Any data or other information listed in this field does not/will not adjust, </w:t>
            </w:r>
            <w:proofErr w:type="gramStart"/>
            <w:r w:rsidRPr="005D0C5A">
              <w:t>void</w:t>
            </w:r>
            <w:proofErr w:type="gramEnd"/>
            <w:r w:rsidRPr="005D0C5A">
              <w:t xml:space="preserve"> or otherwise modify any previous payment or denial of a claim. Claim payment adjustments, voids, and refunds must follow previously established processes in policy.</w:t>
            </w:r>
          </w:p>
        </w:tc>
      </w:tr>
      <w:tr w:rsidR="0054562B" w:rsidRPr="005D0C5A" w14:paraId="25BA5341" w14:textId="77777777" w:rsidTr="00F309D4">
        <w:trPr>
          <w:gridAfter w:val="1"/>
          <w:wAfter w:w="45" w:type="dxa"/>
          <w:cantSplit/>
        </w:trPr>
        <w:tc>
          <w:tcPr>
            <w:tcW w:w="3622" w:type="dxa"/>
            <w:tcBorders>
              <w:top w:val="single" w:sz="6" w:space="0" w:color="000000"/>
              <w:left w:val="nil"/>
              <w:bottom w:val="single" w:sz="6" w:space="0" w:color="000000"/>
              <w:right w:val="nil"/>
            </w:tcBorders>
            <w:hideMark/>
          </w:tcPr>
          <w:p w14:paraId="2DF338F0" w14:textId="77777777" w:rsidR="0054562B" w:rsidRPr="005D0C5A" w:rsidRDefault="0054562B" w:rsidP="00F309D4">
            <w:pPr>
              <w:pStyle w:val="cTableText"/>
              <w:ind w:left="475" w:hanging="475"/>
            </w:pPr>
            <w:r w:rsidRPr="005D0C5A">
              <w:t>23.</w:t>
            </w:r>
            <w:r w:rsidRPr="005D0C5A">
              <w:tab/>
              <w:t>PRIOR AUTHORIZATION NUMBER</w:t>
            </w:r>
          </w:p>
        </w:tc>
        <w:tc>
          <w:tcPr>
            <w:tcW w:w="5232" w:type="dxa"/>
            <w:tcBorders>
              <w:top w:val="single" w:sz="6" w:space="0" w:color="000000"/>
              <w:left w:val="nil"/>
              <w:bottom w:val="single" w:sz="6" w:space="0" w:color="000000"/>
              <w:right w:val="nil"/>
            </w:tcBorders>
            <w:hideMark/>
          </w:tcPr>
          <w:p w14:paraId="66DC1FBC" w14:textId="77777777" w:rsidR="0054562B" w:rsidRPr="005D0C5A" w:rsidRDefault="0054562B" w:rsidP="00F309D4">
            <w:pPr>
              <w:pStyle w:val="cTableText"/>
            </w:pPr>
            <w:r w:rsidRPr="005D0C5A">
              <w:t>The prior authorization or benefit extension control number if applicable.</w:t>
            </w:r>
          </w:p>
        </w:tc>
      </w:tr>
      <w:tr w:rsidR="0054562B" w:rsidRPr="005D0C5A" w14:paraId="5D88AC16" w14:textId="77777777" w:rsidTr="00F309D4">
        <w:trPr>
          <w:gridAfter w:val="1"/>
          <w:wAfter w:w="45" w:type="dxa"/>
          <w:cantSplit/>
        </w:trPr>
        <w:tc>
          <w:tcPr>
            <w:tcW w:w="3622" w:type="dxa"/>
            <w:tcBorders>
              <w:top w:val="single" w:sz="6" w:space="0" w:color="000000"/>
              <w:left w:val="nil"/>
              <w:bottom w:val="nil"/>
              <w:right w:val="nil"/>
            </w:tcBorders>
            <w:hideMark/>
          </w:tcPr>
          <w:p w14:paraId="7818A3ED" w14:textId="77777777" w:rsidR="0054562B" w:rsidRPr="005D0C5A" w:rsidRDefault="0054562B" w:rsidP="00F309D4">
            <w:pPr>
              <w:pStyle w:val="cTableText"/>
              <w:ind w:left="965" w:hanging="990"/>
            </w:pPr>
            <w:r w:rsidRPr="005D0C5A">
              <w:t>24A.</w:t>
            </w:r>
            <w:r w:rsidRPr="005D0C5A">
              <w:tab/>
              <w:t>DATE(S) OF SERVICE</w:t>
            </w:r>
          </w:p>
        </w:tc>
        <w:tc>
          <w:tcPr>
            <w:tcW w:w="5232" w:type="dxa"/>
            <w:tcBorders>
              <w:top w:val="single" w:sz="6" w:space="0" w:color="000000"/>
              <w:left w:val="nil"/>
              <w:bottom w:val="nil"/>
              <w:right w:val="nil"/>
            </w:tcBorders>
            <w:hideMark/>
          </w:tcPr>
          <w:p w14:paraId="6455A798" w14:textId="77777777" w:rsidR="0054562B" w:rsidRPr="005D0C5A" w:rsidRDefault="0054562B" w:rsidP="00F309D4">
            <w:pPr>
              <w:pStyle w:val="cTableText"/>
            </w:pPr>
            <w:r w:rsidRPr="005D0C5A">
              <w:t>The “from” and “to” dates of service for each billed service. Format: MM/DD/YY.</w:t>
            </w:r>
          </w:p>
          <w:p w14:paraId="450B4CA8" w14:textId="77777777" w:rsidR="0054562B" w:rsidRPr="005D0C5A" w:rsidRDefault="0054562B" w:rsidP="00F309D4">
            <w:pPr>
              <w:pStyle w:val="cTableText"/>
            </w:pPr>
            <w:r w:rsidRPr="005D0C5A">
              <w:t>On a single claim detail (one charge on one line), bill only for services provided within a single calendar month.</w:t>
            </w:r>
          </w:p>
        </w:tc>
      </w:tr>
      <w:tr w:rsidR="0054562B" w:rsidRPr="005D0C5A" w14:paraId="308E2AE6" w14:textId="77777777" w:rsidTr="00F309D4">
        <w:trPr>
          <w:gridAfter w:val="1"/>
          <w:wAfter w:w="45" w:type="dxa"/>
          <w:cantSplit/>
        </w:trPr>
        <w:tc>
          <w:tcPr>
            <w:tcW w:w="3622" w:type="dxa"/>
            <w:tcBorders>
              <w:top w:val="nil"/>
              <w:left w:val="nil"/>
              <w:bottom w:val="nil"/>
              <w:right w:val="nil"/>
            </w:tcBorders>
            <w:hideMark/>
          </w:tcPr>
          <w:p w14:paraId="5F3EA6C6" w14:textId="77777777" w:rsidR="0054562B" w:rsidRPr="005D0C5A" w:rsidRDefault="0054562B" w:rsidP="00F309D4">
            <w:pPr>
              <w:pStyle w:val="cTableText"/>
              <w:ind w:left="965" w:hanging="475"/>
            </w:pPr>
            <w:smartTag w:uri="urn:schemas-microsoft-com:office:smarttags" w:element="place">
              <w:smartTag w:uri="urn:schemas-microsoft-com:office:smarttags" w:element="PlaceType">
                <w:r w:rsidRPr="005D0C5A">
                  <w:t>B.</w:t>
                </w:r>
                <w:r w:rsidRPr="005D0C5A">
                  <w:tab/>
                  <w:t>PLACE</w:t>
                </w:r>
              </w:smartTag>
            </w:smartTag>
            <w:r w:rsidRPr="005D0C5A">
              <w:t xml:space="preserve"> OF SERVICE</w:t>
            </w:r>
          </w:p>
        </w:tc>
        <w:tc>
          <w:tcPr>
            <w:tcW w:w="5232" w:type="dxa"/>
            <w:tcBorders>
              <w:top w:val="nil"/>
              <w:left w:val="nil"/>
              <w:bottom w:val="nil"/>
              <w:right w:val="nil"/>
            </w:tcBorders>
            <w:hideMark/>
          </w:tcPr>
          <w:p w14:paraId="0190F185" w14:textId="77777777" w:rsidR="0054562B" w:rsidRPr="005D0C5A" w:rsidRDefault="0054562B" w:rsidP="00F309D4">
            <w:pPr>
              <w:pStyle w:val="cTableText"/>
            </w:pPr>
            <w:r w:rsidRPr="005D0C5A">
              <w:t>Two-digit national standard place of service code. See Section 242.200 for codes.</w:t>
            </w:r>
          </w:p>
        </w:tc>
      </w:tr>
      <w:tr w:rsidR="0054562B" w:rsidRPr="005D0C5A" w14:paraId="490CAF35" w14:textId="77777777" w:rsidTr="00F309D4">
        <w:trPr>
          <w:gridAfter w:val="1"/>
          <w:wAfter w:w="45" w:type="dxa"/>
          <w:cantSplit/>
        </w:trPr>
        <w:tc>
          <w:tcPr>
            <w:tcW w:w="3622" w:type="dxa"/>
            <w:tcBorders>
              <w:top w:val="nil"/>
              <w:left w:val="nil"/>
              <w:bottom w:val="nil"/>
              <w:right w:val="nil"/>
            </w:tcBorders>
            <w:hideMark/>
          </w:tcPr>
          <w:p w14:paraId="59107A25" w14:textId="77777777" w:rsidR="0054562B" w:rsidRPr="005D0C5A" w:rsidRDefault="0054562B" w:rsidP="00F309D4">
            <w:pPr>
              <w:pStyle w:val="cTableText"/>
              <w:ind w:left="965" w:hanging="475"/>
            </w:pPr>
            <w:r w:rsidRPr="005D0C5A">
              <w:t>C.</w:t>
            </w:r>
            <w:r w:rsidRPr="005D0C5A">
              <w:tab/>
              <w:t xml:space="preserve">EMG </w:t>
            </w:r>
          </w:p>
        </w:tc>
        <w:tc>
          <w:tcPr>
            <w:tcW w:w="5232" w:type="dxa"/>
            <w:tcBorders>
              <w:top w:val="nil"/>
              <w:left w:val="nil"/>
              <w:bottom w:val="nil"/>
              <w:right w:val="nil"/>
            </w:tcBorders>
            <w:hideMark/>
          </w:tcPr>
          <w:p w14:paraId="682AB272" w14:textId="77777777" w:rsidR="0054562B" w:rsidRPr="005D0C5A" w:rsidRDefault="0054562B" w:rsidP="00F309D4">
            <w:pPr>
              <w:pStyle w:val="cTableText"/>
            </w:pPr>
            <w:r w:rsidRPr="005D0C5A">
              <w:t>Enter “Y” for “Yes” or leave blank if “No.” EMG identifies if the service was an emergency.</w:t>
            </w:r>
          </w:p>
        </w:tc>
      </w:tr>
      <w:tr w:rsidR="0054562B" w:rsidRPr="005D0C5A" w14:paraId="3E11CD48" w14:textId="77777777" w:rsidTr="00F309D4">
        <w:trPr>
          <w:gridAfter w:val="1"/>
          <w:wAfter w:w="45" w:type="dxa"/>
          <w:cantSplit/>
        </w:trPr>
        <w:tc>
          <w:tcPr>
            <w:tcW w:w="3622" w:type="dxa"/>
            <w:tcBorders>
              <w:top w:val="nil"/>
              <w:left w:val="nil"/>
              <w:bottom w:val="nil"/>
              <w:right w:val="nil"/>
            </w:tcBorders>
            <w:hideMark/>
          </w:tcPr>
          <w:p w14:paraId="06AA5E65" w14:textId="77777777" w:rsidR="0054562B" w:rsidRPr="005D0C5A" w:rsidRDefault="0054562B" w:rsidP="00F309D4">
            <w:pPr>
              <w:pStyle w:val="cTableText"/>
              <w:ind w:left="965" w:hanging="475"/>
            </w:pPr>
            <w:r w:rsidRPr="005D0C5A">
              <w:t>D.</w:t>
            </w:r>
            <w:r w:rsidRPr="005D0C5A">
              <w:tab/>
              <w:t>PROCEDURES, SERVICES, OR SUPPLIES</w:t>
            </w:r>
          </w:p>
        </w:tc>
        <w:tc>
          <w:tcPr>
            <w:tcW w:w="5232" w:type="dxa"/>
            <w:tcBorders>
              <w:top w:val="nil"/>
              <w:left w:val="nil"/>
              <w:bottom w:val="nil"/>
              <w:right w:val="nil"/>
            </w:tcBorders>
          </w:tcPr>
          <w:p w14:paraId="50F40FDF" w14:textId="77777777" w:rsidR="0054562B" w:rsidRPr="005D0C5A" w:rsidRDefault="0054562B" w:rsidP="00F309D4">
            <w:pPr>
              <w:pStyle w:val="cTableText"/>
            </w:pPr>
          </w:p>
        </w:tc>
      </w:tr>
      <w:tr w:rsidR="0054562B" w:rsidRPr="005D0C5A" w14:paraId="5417BCD9" w14:textId="77777777" w:rsidTr="00F309D4">
        <w:trPr>
          <w:gridAfter w:val="1"/>
          <w:wAfter w:w="45" w:type="dxa"/>
          <w:cantSplit/>
        </w:trPr>
        <w:tc>
          <w:tcPr>
            <w:tcW w:w="3622" w:type="dxa"/>
            <w:tcBorders>
              <w:top w:val="nil"/>
              <w:left w:val="nil"/>
              <w:bottom w:val="nil"/>
              <w:right w:val="nil"/>
            </w:tcBorders>
            <w:hideMark/>
          </w:tcPr>
          <w:p w14:paraId="4BFD12E1" w14:textId="77777777" w:rsidR="0054562B" w:rsidRPr="005D0C5A" w:rsidRDefault="0054562B" w:rsidP="00F309D4">
            <w:pPr>
              <w:pStyle w:val="cTableText"/>
              <w:ind w:left="965" w:hanging="475"/>
              <w:rPr>
                <w:noProof/>
              </w:rPr>
            </w:pPr>
            <w:r w:rsidRPr="005D0C5A">
              <w:rPr>
                <w:noProof/>
              </w:rPr>
              <w:tab/>
              <w:t>CPT/HCPCS</w:t>
            </w:r>
          </w:p>
        </w:tc>
        <w:tc>
          <w:tcPr>
            <w:tcW w:w="5232" w:type="dxa"/>
            <w:tcBorders>
              <w:top w:val="nil"/>
              <w:left w:val="nil"/>
              <w:bottom w:val="nil"/>
              <w:right w:val="nil"/>
            </w:tcBorders>
            <w:hideMark/>
          </w:tcPr>
          <w:p w14:paraId="46CA25C4" w14:textId="77777777" w:rsidR="0054562B" w:rsidRPr="005D0C5A" w:rsidRDefault="0054562B" w:rsidP="00F309D4">
            <w:pPr>
              <w:pStyle w:val="cTableText"/>
            </w:pPr>
            <w:r w:rsidRPr="005D0C5A">
              <w:t>One CPT or HCPCS procedure code for each detail.</w:t>
            </w:r>
          </w:p>
        </w:tc>
      </w:tr>
      <w:tr w:rsidR="0054562B" w:rsidRPr="005D0C5A" w14:paraId="5E5FC8B5" w14:textId="77777777" w:rsidTr="00F309D4">
        <w:trPr>
          <w:gridAfter w:val="1"/>
          <w:wAfter w:w="45" w:type="dxa"/>
          <w:cantSplit/>
        </w:trPr>
        <w:tc>
          <w:tcPr>
            <w:tcW w:w="3622" w:type="dxa"/>
            <w:tcBorders>
              <w:top w:val="nil"/>
              <w:left w:val="nil"/>
              <w:bottom w:val="nil"/>
              <w:right w:val="nil"/>
            </w:tcBorders>
            <w:hideMark/>
          </w:tcPr>
          <w:p w14:paraId="2DB4B935" w14:textId="77777777" w:rsidR="0054562B" w:rsidRPr="005D0C5A" w:rsidRDefault="0054562B" w:rsidP="00F309D4">
            <w:pPr>
              <w:pStyle w:val="cTableText"/>
              <w:ind w:left="965" w:hanging="475"/>
              <w:rPr>
                <w:noProof/>
              </w:rPr>
            </w:pPr>
            <w:r w:rsidRPr="005D0C5A">
              <w:rPr>
                <w:noProof/>
              </w:rPr>
              <w:tab/>
              <w:t>MODIFIER</w:t>
            </w:r>
          </w:p>
        </w:tc>
        <w:tc>
          <w:tcPr>
            <w:tcW w:w="5232" w:type="dxa"/>
            <w:tcBorders>
              <w:top w:val="nil"/>
              <w:left w:val="nil"/>
              <w:bottom w:val="nil"/>
              <w:right w:val="nil"/>
            </w:tcBorders>
            <w:hideMark/>
          </w:tcPr>
          <w:p w14:paraId="09320112" w14:textId="77777777" w:rsidR="0054562B" w:rsidRPr="005D0C5A" w:rsidRDefault="0054562B" w:rsidP="00F309D4">
            <w:pPr>
              <w:pStyle w:val="cTableText"/>
            </w:pPr>
            <w:r w:rsidRPr="005D0C5A">
              <w:t>A modifier is required when billing for a second patient’s PDN services.</w:t>
            </w:r>
          </w:p>
        </w:tc>
      </w:tr>
      <w:tr w:rsidR="0054562B" w:rsidRPr="005D0C5A" w14:paraId="655AFA16" w14:textId="77777777" w:rsidTr="00F309D4">
        <w:trPr>
          <w:gridAfter w:val="1"/>
          <w:wAfter w:w="45" w:type="dxa"/>
          <w:cantSplit/>
        </w:trPr>
        <w:tc>
          <w:tcPr>
            <w:tcW w:w="3622" w:type="dxa"/>
            <w:tcBorders>
              <w:top w:val="nil"/>
              <w:left w:val="nil"/>
              <w:bottom w:val="nil"/>
              <w:right w:val="nil"/>
            </w:tcBorders>
            <w:hideMark/>
          </w:tcPr>
          <w:p w14:paraId="1BA3B84C" w14:textId="77777777" w:rsidR="0054562B" w:rsidRPr="005D0C5A" w:rsidRDefault="0054562B" w:rsidP="00F309D4">
            <w:pPr>
              <w:pStyle w:val="cTableText"/>
              <w:ind w:left="965" w:hanging="475"/>
            </w:pPr>
            <w:r w:rsidRPr="005D0C5A">
              <w:t>E.</w:t>
            </w:r>
            <w:r w:rsidRPr="005D0C5A">
              <w:tab/>
              <w:t>DIAGNOSIS POINTER</w:t>
            </w:r>
          </w:p>
        </w:tc>
        <w:tc>
          <w:tcPr>
            <w:tcW w:w="5232" w:type="dxa"/>
            <w:tcBorders>
              <w:top w:val="nil"/>
              <w:left w:val="nil"/>
              <w:bottom w:val="nil"/>
              <w:right w:val="nil"/>
            </w:tcBorders>
            <w:hideMark/>
          </w:tcPr>
          <w:p w14:paraId="72E20EB4" w14:textId="77777777" w:rsidR="0054562B" w:rsidRPr="005D0C5A" w:rsidRDefault="0054562B" w:rsidP="00F309D4">
            <w:pPr>
              <w:pStyle w:val="cTableText"/>
            </w:pPr>
            <w:r w:rsidRPr="005D0C5A">
              <w:t xml:space="preserve">Enter the diagnosis code reference letter (pointer) as shown in Item Number 21 to relate to the date of service and the procedures performed to the primary diagnosis. When multiple services are performed, the primary reference letter for each service should be listed first; other applicable services should follow. The reference letter(s) should be A-L or multiple letters as applicable. The “Diagnosis Pointer” is the line letter from Item Number 21 that relates to the reason the service(s) was performed.  </w:t>
            </w:r>
          </w:p>
        </w:tc>
      </w:tr>
      <w:tr w:rsidR="0054562B" w:rsidRPr="005D0C5A" w14:paraId="3CDD5F86" w14:textId="77777777" w:rsidTr="00F309D4">
        <w:trPr>
          <w:gridAfter w:val="1"/>
          <w:wAfter w:w="45" w:type="dxa"/>
          <w:cantSplit/>
        </w:trPr>
        <w:tc>
          <w:tcPr>
            <w:tcW w:w="3622" w:type="dxa"/>
            <w:tcBorders>
              <w:top w:val="nil"/>
              <w:left w:val="nil"/>
              <w:bottom w:val="nil"/>
              <w:right w:val="nil"/>
            </w:tcBorders>
            <w:hideMark/>
          </w:tcPr>
          <w:p w14:paraId="6E391101" w14:textId="77777777" w:rsidR="0054562B" w:rsidRPr="005D0C5A" w:rsidRDefault="0054562B" w:rsidP="00F309D4">
            <w:pPr>
              <w:pStyle w:val="cTableText"/>
              <w:ind w:left="965" w:hanging="475"/>
            </w:pPr>
            <w:r w:rsidRPr="005D0C5A">
              <w:t>F.</w:t>
            </w:r>
            <w:r w:rsidRPr="005D0C5A">
              <w:tab/>
              <w:t>$ CHARGES</w:t>
            </w:r>
          </w:p>
        </w:tc>
        <w:tc>
          <w:tcPr>
            <w:tcW w:w="5232" w:type="dxa"/>
            <w:tcBorders>
              <w:top w:val="nil"/>
              <w:left w:val="nil"/>
              <w:bottom w:val="nil"/>
              <w:right w:val="nil"/>
            </w:tcBorders>
            <w:hideMark/>
          </w:tcPr>
          <w:p w14:paraId="1E4E4C9A" w14:textId="77777777" w:rsidR="0054562B" w:rsidRPr="005D0C5A" w:rsidRDefault="0054562B" w:rsidP="00F309D4">
            <w:pPr>
              <w:pStyle w:val="cTableText"/>
            </w:pPr>
            <w:r w:rsidRPr="005D0C5A">
              <w:t>The full charge for the service(s) totaled in the detail. This charge must be the usual charge to any client, patient, or other recipient of the provider’s services.</w:t>
            </w:r>
          </w:p>
        </w:tc>
      </w:tr>
      <w:tr w:rsidR="0054562B" w:rsidRPr="005D0C5A" w14:paraId="52B0422A" w14:textId="77777777" w:rsidTr="00F309D4">
        <w:trPr>
          <w:gridAfter w:val="1"/>
          <w:wAfter w:w="45" w:type="dxa"/>
          <w:cantSplit/>
        </w:trPr>
        <w:tc>
          <w:tcPr>
            <w:tcW w:w="3622" w:type="dxa"/>
            <w:tcBorders>
              <w:top w:val="nil"/>
              <w:left w:val="nil"/>
              <w:bottom w:val="nil"/>
              <w:right w:val="nil"/>
            </w:tcBorders>
            <w:hideMark/>
          </w:tcPr>
          <w:p w14:paraId="13A67EA2" w14:textId="77777777" w:rsidR="0054562B" w:rsidRPr="005D0C5A" w:rsidRDefault="0054562B" w:rsidP="00F309D4">
            <w:pPr>
              <w:pStyle w:val="cTableText"/>
              <w:ind w:left="965" w:hanging="475"/>
            </w:pPr>
            <w:r w:rsidRPr="005D0C5A">
              <w:t>G.</w:t>
            </w:r>
            <w:r w:rsidRPr="005D0C5A">
              <w:tab/>
              <w:t>DAYS OR UNITS</w:t>
            </w:r>
          </w:p>
        </w:tc>
        <w:tc>
          <w:tcPr>
            <w:tcW w:w="5232" w:type="dxa"/>
            <w:tcBorders>
              <w:top w:val="nil"/>
              <w:left w:val="nil"/>
              <w:bottom w:val="nil"/>
              <w:right w:val="nil"/>
            </w:tcBorders>
            <w:hideMark/>
          </w:tcPr>
          <w:p w14:paraId="7554D65A" w14:textId="77777777" w:rsidR="0054562B" w:rsidRPr="005D0C5A" w:rsidRDefault="0054562B" w:rsidP="00F309D4">
            <w:pPr>
              <w:pStyle w:val="cTableText"/>
            </w:pPr>
            <w:r w:rsidRPr="005D0C5A">
              <w:t xml:space="preserve">The units (in whole numbers) of service(s) provided during the period indicated in Field 24A of the detail. </w:t>
            </w:r>
          </w:p>
        </w:tc>
      </w:tr>
      <w:tr w:rsidR="0054562B" w:rsidRPr="005D0C5A" w14:paraId="351E75C3" w14:textId="77777777" w:rsidTr="00F309D4">
        <w:trPr>
          <w:gridAfter w:val="1"/>
          <w:wAfter w:w="45" w:type="dxa"/>
          <w:cantSplit/>
        </w:trPr>
        <w:tc>
          <w:tcPr>
            <w:tcW w:w="3622" w:type="dxa"/>
            <w:tcBorders>
              <w:top w:val="nil"/>
              <w:left w:val="nil"/>
              <w:bottom w:val="nil"/>
              <w:right w:val="nil"/>
            </w:tcBorders>
            <w:hideMark/>
          </w:tcPr>
          <w:p w14:paraId="4EE72EAE" w14:textId="77777777" w:rsidR="0054562B" w:rsidRPr="005D0C5A" w:rsidRDefault="0054562B" w:rsidP="00F309D4">
            <w:pPr>
              <w:pStyle w:val="cTableText"/>
              <w:ind w:left="965" w:hanging="475"/>
            </w:pPr>
            <w:r w:rsidRPr="005D0C5A">
              <w:t>H.</w:t>
            </w:r>
            <w:r w:rsidRPr="005D0C5A">
              <w:tab/>
              <w:t>EPSDT/Family Plan</w:t>
            </w:r>
          </w:p>
        </w:tc>
        <w:tc>
          <w:tcPr>
            <w:tcW w:w="5232" w:type="dxa"/>
            <w:tcBorders>
              <w:top w:val="nil"/>
              <w:left w:val="nil"/>
              <w:bottom w:val="nil"/>
              <w:right w:val="nil"/>
            </w:tcBorders>
            <w:hideMark/>
          </w:tcPr>
          <w:p w14:paraId="15F6B8DB" w14:textId="77777777" w:rsidR="0054562B" w:rsidRPr="005D0C5A" w:rsidRDefault="0054562B" w:rsidP="00F309D4">
            <w:pPr>
              <w:pStyle w:val="cTableText"/>
            </w:pPr>
            <w:r w:rsidRPr="005D0C5A">
              <w:t>Enter E if the services resulted from a Child Health Services (EPSDT) screening/referral.</w:t>
            </w:r>
          </w:p>
        </w:tc>
      </w:tr>
      <w:tr w:rsidR="0054562B" w:rsidRPr="005D0C5A" w14:paraId="733E77C3" w14:textId="77777777" w:rsidTr="00F309D4">
        <w:trPr>
          <w:gridAfter w:val="1"/>
          <w:wAfter w:w="45" w:type="dxa"/>
          <w:cantSplit/>
        </w:trPr>
        <w:tc>
          <w:tcPr>
            <w:tcW w:w="3622" w:type="dxa"/>
            <w:tcBorders>
              <w:top w:val="nil"/>
              <w:left w:val="nil"/>
              <w:bottom w:val="nil"/>
              <w:right w:val="nil"/>
            </w:tcBorders>
            <w:hideMark/>
          </w:tcPr>
          <w:p w14:paraId="6C988943" w14:textId="77777777" w:rsidR="0054562B" w:rsidRPr="005D0C5A" w:rsidRDefault="0054562B" w:rsidP="00F309D4">
            <w:pPr>
              <w:pStyle w:val="cTableText"/>
              <w:ind w:left="965" w:hanging="475"/>
            </w:pPr>
            <w:r w:rsidRPr="005D0C5A">
              <w:t>I.</w:t>
            </w:r>
            <w:r w:rsidRPr="005D0C5A">
              <w:tab/>
              <w:t>ID QUAL</w:t>
            </w:r>
          </w:p>
        </w:tc>
        <w:tc>
          <w:tcPr>
            <w:tcW w:w="5232" w:type="dxa"/>
            <w:tcBorders>
              <w:top w:val="nil"/>
              <w:left w:val="nil"/>
              <w:bottom w:val="nil"/>
              <w:right w:val="nil"/>
            </w:tcBorders>
            <w:hideMark/>
          </w:tcPr>
          <w:p w14:paraId="32D6BDDC" w14:textId="77777777" w:rsidR="0054562B" w:rsidRPr="005D0C5A" w:rsidRDefault="0054562B" w:rsidP="00F309D4">
            <w:pPr>
              <w:pStyle w:val="cTableText"/>
            </w:pPr>
            <w:r w:rsidRPr="005D0C5A">
              <w:t>Not required.</w:t>
            </w:r>
          </w:p>
        </w:tc>
      </w:tr>
      <w:tr w:rsidR="0054562B" w:rsidRPr="005D0C5A" w14:paraId="3520310A" w14:textId="77777777" w:rsidTr="00F309D4">
        <w:trPr>
          <w:gridAfter w:val="1"/>
          <w:wAfter w:w="45" w:type="dxa"/>
          <w:cantSplit/>
        </w:trPr>
        <w:tc>
          <w:tcPr>
            <w:tcW w:w="3622" w:type="dxa"/>
            <w:tcBorders>
              <w:top w:val="nil"/>
              <w:left w:val="nil"/>
              <w:bottom w:val="nil"/>
              <w:right w:val="nil"/>
            </w:tcBorders>
            <w:hideMark/>
          </w:tcPr>
          <w:p w14:paraId="3E8561AF" w14:textId="77777777" w:rsidR="0054562B" w:rsidRPr="005D0C5A" w:rsidRDefault="0054562B" w:rsidP="0054562B">
            <w:pPr>
              <w:pStyle w:val="cTableText"/>
              <w:ind w:left="965" w:hanging="475"/>
            </w:pPr>
            <w:r w:rsidRPr="005D0C5A">
              <w:t>J.</w:t>
            </w:r>
            <w:r w:rsidRPr="005D0C5A">
              <w:tab/>
              <w:t>RENDERING PROVIDER ID #</w:t>
            </w:r>
          </w:p>
        </w:tc>
        <w:tc>
          <w:tcPr>
            <w:tcW w:w="5232" w:type="dxa"/>
            <w:tcBorders>
              <w:top w:val="nil"/>
              <w:left w:val="nil"/>
              <w:bottom w:val="nil"/>
              <w:right w:val="nil"/>
            </w:tcBorders>
            <w:hideMark/>
          </w:tcPr>
          <w:p w14:paraId="1E015B81" w14:textId="77777777" w:rsidR="0054562B" w:rsidRPr="005D0C5A" w:rsidRDefault="0054562B" w:rsidP="0054562B">
            <w:pPr>
              <w:pStyle w:val="cTableText"/>
              <w:rPr>
                <w:rFonts w:cs="Arial"/>
                <w:szCs w:val="21"/>
              </w:rPr>
            </w:pPr>
            <w:r w:rsidRPr="005D0C5A">
              <w:rPr>
                <w:rFonts w:cs="Arial"/>
                <w:szCs w:val="21"/>
              </w:rPr>
              <w:t>Enter the 9-digit Arkansas Medicaid provider ID number of the individual who furnished the services billed for in the detail or</w:t>
            </w:r>
          </w:p>
        </w:tc>
      </w:tr>
      <w:tr w:rsidR="0054562B" w:rsidRPr="005D0C5A" w14:paraId="2DFE1DDA" w14:textId="77777777" w:rsidTr="00F309D4">
        <w:trPr>
          <w:gridAfter w:val="1"/>
          <w:wAfter w:w="45" w:type="dxa"/>
          <w:cantSplit/>
        </w:trPr>
        <w:tc>
          <w:tcPr>
            <w:tcW w:w="3622" w:type="dxa"/>
            <w:tcBorders>
              <w:top w:val="nil"/>
              <w:left w:val="nil"/>
              <w:bottom w:val="nil"/>
              <w:right w:val="nil"/>
            </w:tcBorders>
            <w:hideMark/>
          </w:tcPr>
          <w:p w14:paraId="2F0629EB" w14:textId="77777777" w:rsidR="0054562B" w:rsidRPr="005D0C5A" w:rsidRDefault="0054562B" w:rsidP="0054562B">
            <w:pPr>
              <w:pStyle w:val="cTableText"/>
              <w:ind w:left="965" w:hanging="475"/>
            </w:pPr>
            <w:r w:rsidRPr="005D0C5A">
              <w:tab/>
              <w:t>NPI</w:t>
            </w:r>
          </w:p>
        </w:tc>
        <w:tc>
          <w:tcPr>
            <w:tcW w:w="5232" w:type="dxa"/>
            <w:tcBorders>
              <w:top w:val="nil"/>
              <w:left w:val="nil"/>
              <w:bottom w:val="nil"/>
              <w:right w:val="nil"/>
            </w:tcBorders>
            <w:hideMark/>
          </w:tcPr>
          <w:p w14:paraId="1A82FBAF" w14:textId="77777777" w:rsidR="0054562B" w:rsidRPr="005D0C5A" w:rsidRDefault="0054562B" w:rsidP="0054562B">
            <w:pPr>
              <w:pStyle w:val="cTableText"/>
              <w:rPr>
                <w:rFonts w:cs="Arial"/>
                <w:szCs w:val="21"/>
              </w:rPr>
            </w:pPr>
            <w:r w:rsidRPr="005D0C5A">
              <w:rPr>
                <w:rFonts w:cs="Arial"/>
                <w:szCs w:val="21"/>
              </w:rPr>
              <w:t>Enter NPI of the individual who furnished the services billed for in the detail.</w:t>
            </w:r>
          </w:p>
        </w:tc>
      </w:tr>
      <w:tr w:rsidR="0054562B" w:rsidRPr="005D0C5A" w14:paraId="4BEC74B8" w14:textId="77777777" w:rsidTr="00F309D4">
        <w:trPr>
          <w:gridAfter w:val="1"/>
          <w:wAfter w:w="45" w:type="dxa"/>
          <w:cantSplit/>
        </w:trPr>
        <w:tc>
          <w:tcPr>
            <w:tcW w:w="3622" w:type="dxa"/>
            <w:tcBorders>
              <w:top w:val="single" w:sz="6" w:space="0" w:color="000000"/>
              <w:left w:val="nil"/>
              <w:bottom w:val="single" w:sz="6" w:space="0" w:color="000000"/>
              <w:right w:val="nil"/>
            </w:tcBorders>
            <w:hideMark/>
          </w:tcPr>
          <w:p w14:paraId="08CBED4B" w14:textId="77777777" w:rsidR="0054562B" w:rsidRPr="005D0C5A" w:rsidRDefault="0054562B" w:rsidP="00F309D4">
            <w:pPr>
              <w:pStyle w:val="cTableText"/>
              <w:ind w:left="475" w:hanging="475"/>
            </w:pPr>
            <w:r w:rsidRPr="005D0C5A">
              <w:lastRenderedPageBreak/>
              <w:t>25.</w:t>
            </w:r>
            <w:r w:rsidRPr="005D0C5A">
              <w:tab/>
              <w:t>FEDERAL TAX I.D. NUMBER</w:t>
            </w:r>
          </w:p>
        </w:tc>
        <w:tc>
          <w:tcPr>
            <w:tcW w:w="5232" w:type="dxa"/>
            <w:tcBorders>
              <w:top w:val="single" w:sz="6" w:space="0" w:color="000000"/>
              <w:left w:val="nil"/>
              <w:bottom w:val="single" w:sz="6" w:space="0" w:color="000000"/>
              <w:right w:val="nil"/>
            </w:tcBorders>
            <w:hideMark/>
          </w:tcPr>
          <w:p w14:paraId="125B1976" w14:textId="77777777" w:rsidR="0054562B" w:rsidRPr="005D0C5A" w:rsidRDefault="0054562B" w:rsidP="00F309D4">
            <w:pPr>
              <w:pStyle w:val="cTableText"/>
            </w:pPr>
            <w:r w:rsidRPr="005D0C5A">
              <w:t>Not required. This information is carried in the provider’s Medicaid file. If it changes, please contact Provider Enrollment.</w:t>
            </w:r>
          </w:p>
        </w:tc>
      </w:tr>
      <w:tr w:rsidR="0054562B" w:rsidRPr="005D0C5A" w14:paraId="1921593A" w14:textId="77777777" w:rsidTr="00F309D4">
        <w:trPr>
          <w:gridAfter w:val="1"/>
          <w:wAfter w:w="45" w:type="dxa"/>
          <w:cantSplit/>
        </w:trPr>
        <w:tc>
          <w:tcPr>
            <w:tcW w:w="3622" w:type="dxa"/>
            <w:tcBorders>
              <w:top w:val="single" w:sz="6" w:space="0" w:color="000000"/>
              <w:left w:val="nil"/>
              <w:bottom w:val="single" w:sz="6" w:space="0" w:color="000000"/>
              <w:right w:val="nil"/>
            </w:tcBorders>
            <w:hideMark/>
          </w:tcPr>
          <w:p w14:paraId="4946A12B" w14:textId="77777777" w:rsidR="0054562B" w:rsidRPr="005D0C5A" w:rsidRDefault="0054562B" w:rsidP="00F309D4">
            <w:pPr>
              <w:pStyle w:val="cTableText"/>
              <w:ind w:left="475" w:hanging="475"/>
            </w:pPr>
            <w:r w:rsidRPr="005D0C5A">
              <w:t>26.</w:t>
            </w:r>
            <w:r w:rsidRPr="005D0C5A">
              <w:tab/>
              <w:t>PATIENT’S ACCOUNT NO.</w:t>
            </w:r>
          </w:p>
        </w:tc>
        <w:tc>
          <w:tcPr>
            <w:tcW w:w="5232" w:type="dxa"/>
            <w:tcBorders>
              <w:top w:val="single" w:sz="6" w:space="0" w:color="000000"/>
              <w:left w:val="nil"/>
              <w:bottom w:val="single" w:sz="6" w:space="0" w:color="000000"/>
              <w:right w:val="nil"/>
            </w:tcBorders>
            <w:hideMark/>
          </w:tcPr>
          <w:p w14:paraId="35A1BECC" w14:textId="77777777" w:rsidR="0054562B" w:rsidRPr="005D0C5A" w:rsidRDefault="0054562B" w:rsidP="00F309D4">
            <w:pPr>
              <w:pStyle w:val="cTableText"/>
            </w:pPr>
            <w:r w:rsidRPr="005D0C5A">
              <w:t>Optional entry that may be used for accounting purposes; use up to 16 numeric or alphabetic characters. This number appears on the Remittance Advice as “MRN.”</w:t>
            </w:r>
          </w:p>
        </w:tc>
      </w:tr>
      <w:tr w:rsidR="0054562B" w:rsidRPr="005D0C5A" w14:paraId="03C3EA70" w14:textId="77777777" w:rsidTr="00F309D4">
        <w:trPr>
          <w:gridAfter w:val="1"/>
          <w:wAfter w:w="45" w:type="dxa"/>
          <w:cantSplit/>
        </w:trPr>
        <w:tc>
          <w:tcPr>
            <w:tcW w:w="3622" w:type="dxa"/>
            <w:tcBorders>
              <w:top w:val="single" w:sz="6" w:space="0" w:color="000000"/>
              <w:left w:val="nil"/>
              <w:bottom w:val="single" w:sz="6" w:space="0" w:color="000000"/>
              <w:right w:val="nil"/>
            </w:tcBorders>
            <w:hideMark/>
          </w:tcPr>
          <w:p w14:paraId="2F68B3A1" w14:textId="77777777" w:rsidR="0054562B" w:rsidRPr="005D0C5A" w:rsidRDefault="0054562B" w:rsidP="00F309D4">
            <w:pPr>
              <w:pStyle w:val="cTableText"/>
              <w:ind w:left="475" w:hanging="475"/>
            </w:pPr>
            <w:r w:rsidRPr="005D0C5A">
              <w:t>27.</w:t>
            </w:r>
            <w:r w:rsidRPr="005D0C5A">
              <w:tab/>
              <w:t>ACCEPT ASSIGNMENT?</w:t>
            </w:r>
          </w:p>
        </w:tc>
        <w:tc>
          <w:tcPr>
            <w:tcW w:w="5232" w:type="dxa"/>
            <w:tcBorders>
              <w:top w:val="single" w:sz="6" w:space="0" w:color="000000"/>
              <w:left w:val="nil"/>
              <w:bottom w:val="single" w:sz="6" w:space="0" w:color="000000"/>
              <w:right w:val="nil"/>
            </w:tcBorders>
            <w:hideMark/>
          </w:tcPr>
          <w:p w14:paraId="5EBFEBBF" w14:textId="77777777" w:rsidR="0054562B" w:rsidRPr="005D0C5A" w:rsidRDefault="0054562B" w:rsidP="00F309D4">
            <w:pPr>
              <w:pStyle w:val="cTableText"/>
            </w:pPr>
            <w:r w:rsidRPr="005D0C5A">
              <w:t xml:space="preserve">Not required. </w:t>
            </w:r>
            <w:proofErr w:type="gramStart"/>
            <w:r w:rsidRPr="005D0C5A">
              <w:t>Assignment is automatically accepted by the provider</w:t>
            </w:r>
            <w:proofErr w:type="gramEnd"/>
            <w:r w:rsidRPr="005D0C5A">
              <w:t xml:space="preserve"> when billing Medicaid.</w:t>
            </w:r>
          </w:p>
        </w:tc>
      </w:tr>
      <w:tr w:rsidR="0054562B" w:rsidRPr="005D0C5A" w14:paraId="7B2BE600" w14:textId="77777777" w:rsidTr="00F309D4">
        <w:trPr>
          <w:gridAfter w:val="1"/>
          <w:wAfter w:w="45" w:type="dxa"/>
          <w:cantSplit/>
        </w:trPr>
        <w:tc>
          <w:tcPr>
            <w:tcW w:w="3622" w:type="dxa"/>
            <w:tcBorders>
              <w:top w:val="single" w:sz="6" w:space="0" w:color="000000"/>
              <w:left w:val="nil"/>
              <w:bottom w:val="single" w:sz="6" w:space="0" w:color="000000"/>
              <w:right w:val="nil"/>
            </w:tcBorders>
            <w:hideMark/>
          </w:tcPr>
          <w:p w14:paraId="0E057B52" w14:textId="77777777" w:rsidR="0054562B" w:rsidRPr="005D0C5A" w:rsidRDefault="0054562B" w:rsidP="00F309D4">
            <w:pPr>
              <w:pStyle w:val="cTableText"/>
              <w:ind w:left="475" w:hanging="475"/>
            </w:pPr>
            <w:r w:rsidRPr="005D0C5A">
              <w:t>28.</w:t>
            </w:r>
            <w:r w:rsidRPr="005D0C5A">
              <w:tab/>
              <w:t>TOTAL CHARGE</w:t>
            </w:r>
          </w:p>
        </w:tc>
        <w:tc>
          <w:tcPr>
            <w:tcW w:w="5232" w:type="dxa"/>
            <w:tcBorders>
              <w:top w:val="single" w:sz="6" w:space="0" w:color="000000"/>
              <w:left w:val="nil"/>
              <w:bottom w:val="single" w:sz="6" w:space="0" w:color="000000"/>
              <w:right w:val="nil"/>
            </w:tcBorders>
            <w:hideMark/>
          </w:tcPr>
          <w:p w14:paraId="0358A7D9" w14:textId="77777777" w:rsidR="0054562B" w:rsidRPr="005D0C5A" w:rsidRDefault="0054562B" w:rsidP="00F309D4">
            <w:pPr>
              <w:pStyle w:val="cTableText"/>
            </w:pPr>
            <w:r w:rsidRPr="005D0C5A">
              <w:t>Total of Column 24F—the sum all charges on the claim.</w:t>
            </w:r>
          </w:p>
        </w:tc>
      </w:tr>
      <w:tr w:rsidR="0054562B" w:rsidRPr="005D0C5A" w14:paraId="0C7C6B30" w14:textId="77777777" w:rsidTr="00F309D4">
        <w:trPr>
          <w:gridAfter w:val="1"/>
          <w:wAfter w:w="45" w:type="dxa"/>
          <w:cantSplit/>
        </w:trPr>
        <w:tc>
          <w:tcPr>
            <w:tcW w:w="3622" w:type="dxa"/>
            <w:tcBorders>
              <w:top w:val="single" w:sz="6" w:space="0" w:color="000000"/>
              <w:left w:val="nil"/>
              <w:bottom w:val="single" w:sz="6" w:space="0" w:color="000000"/>
              <w:right w:val="nil"/>
            </w:tcBorders>
            <w:hideMark/>
          </w:tcPr>
          <w:p w14:paraId="5E239AB7" w14:textId="77777777" w:rsidR="0054562B" w:rsidRPr="005D0C5A" w:rsidRDefault="0054562B" w:rsidP="00F309D4">
            <w:pPr>
              <w:pStyle w:val="cTableText"/>
              <w:ind w:left="475" w:hanging="475"/>
            </w:pPr>
            <w:r w:rsidRPr="005D0C5A">
              <w:t>29.</w:t>
            </w:r>
            <w:r w:rsidRPr="005D0C5A">
              <w:tab/>
              <w:t>AMOUNT PAID</w:t>
            </w:r>
          </w:p>
        </w:tc>
        <w:tc>
          <w:tcPr>
            <w:tcW w:w="5232" w:type="dxa"/>
            <w:tcBorders>
              <w:top w:val="single" w:sz="6" w:space="0" w:color="000000"/>
              <w:left w:val="nil"/>
              <w:bottom w:val="single" w:sz="6" w:space="0" w:color="000000"/>
              <w:right w:val="nil"/>
            </w:tcBorders>
            <w:hideMark/>
          </w:tcPr>
          <w:p w14:paraId="16F33D1E" w14:textId="77777777" w:rsidR="0054562B" w:rsidRPr="005D0C5A" w:rsidRDefault="0054562B" w:rsidP="00F309D4">
            <w:pPr>
              <w:pStyle w:val="cTableText"/>
              <w:rPr>
                <w:rFonts w:ascii="Times New Roman" w:eastAsia="Batang" w:hAnsi="Times New Roman"/>
                <w:sz w:val="24"/>
                <w:szCs w:val="24"/>
                <w:lang w:eastAsia="ko-KR"/>
              </w:rPr>
            </w:pPr>
            <w:r w:rsidRPr="005D0C5A">
              <w:rPr>
                <w:rFonts w:eastAsia="Batang"/>
                <w:lang w:eastAsia="ko-KR"/>
              </w:rPr>
              <w:t>Enter the total payments previously received on this claim. Do not include amounts previously paid by Medicaid. Do not include this total or the automatically deducted Medicaid co-payments.</w:t>
            </w:r>
          </w:p>
        </w:tc>
      </w:tr>
      <w:tr w:rsidR="0054562B" w:rsidRPr="005D0C5A" w14:paraId="44041F42" w14:textId="77777777" w:rsidTr="00F309D4">
        <w:trPr>
          <w:gridAfter w:val="1"/>
          <w:wAfter w:w="45" w:type="dxa"/>
          <w:cantSplit/>
        </w:trPr>
        <w:tc>
          <w:tcPr>
            <w:tcW w:w="3622" w:type="dxa"/>
            <w:tcBorders>
              <w:top w:val="single" w:sz="6" w:space="0" w:color="000000"/>
              <w:left w:val="nil"/>
              <w:bottom w:val="single" w:sz="6" w:space="0" w:color="000000"/>
              <w:right w:val="nil"/>
            </w:tcBorders>
            <w:hideMark/>
          </w:tcPr>
          <w:p w14:paraId="1C28C843" w14:textId="77777777" w:rsidR="0054562B" w:rsidRPr="005D0C5A" w:rsidRDefault="0054562B" w:rsidP="00F309D4">
            <w:pPr>
              <w:pStyle w:val="cTableText"/>
              <w:ind w:left="475" w:hanging="475"/>
            </w:pPr>
            <w:r w:rsidRPr="005D0C5A">
              <w:t>30.</w:t>
            </w:r>
            <w:r w:rsidRPr="005D0C5A">
              <w:tab/>
              <w:t>RESERVED</w:t>
            </w:r>
          </w:p>
        </w:tc>
        <w:tc>
          <w:tcPr>
            <w:tcW w:w="5232" w:type="dxa"/>
            <w:tcBorders>
              <w:top w:val="single" w:sz="6" w:space="0" w:color="000000"/>
              <w:left w:val="nil"/>
              <w:bottom w:val="single" w:sz="6" w:space="0" w:color="000000"/>
              <w:right w:val="nil"/>
            </w:tcBorders>
            <w:hideMark/>
          </w:tcPr>
          <w:p w14:paraId="6397722D" w14:textId="77777777" w:rsidR="0054562B" w:rsidRPr="005D0C5A" w:rsidRDefault="0054562B" w:rsidP="00F309D4">
            <w:pPr>
              <w:pStyle w:val="cTableText"/>
            </w:pPr>
            <w:r w:rsidRPr="005D0C5A">
              <w:t>Reserved for NUCC use.</w:t>
            </w:r>
          </w:p>
        </w:tc>
      </w:tr>
      <w:tr w:rsidR="0054562B" w:rsidRPr="005D0C5A" w14:paraId="59305549" w14:textId="77777777" w:rsidTr="00F309D4">
        <w:trPr>
          <w:gridAfter w:val="1"/>
          <w:wAfter w:w="45" w:type="dxa"/>
          <w:cantSplit/>
        </w:trPr>
        <w:tc>
          <w:tcPr>
            <w:tcW w:w="3622" w:type="dxa"/>
            <w:tcBorders>
              <w:top w:val="single" w:sz="6" w:space="0" w:color="000000"/>
              <w:left w:val="nil"/>
              <w:bottom w:val="single" w:sz="6" w:space="0" w:color="000000"/>
              <w:right w:val="nil"/>
            </w:tcBorders>
            <w:hideMark/>
          </w:tcPr>
          <w:p w14:paraId="6D300AEE" w14:textId="77777777" w:rsidR="0054562B" w:rsidRPr="005D0C5A" w:rsidRDefault="0054562B" w:rsidP="00F309D4">
            <w:pPr>
              <w:pStyle w:val="cTableText"/>
              <w:ind w:left="475" w:hanging="475"/>
            </w:pPr>
            <w:r w:rsidRPr="005D0C5A">
              <w:t>31.</w:t>
            </w:r>
            <w:r w:rsidRPr="005D0C5A">
              <w:tab/>
              <w:t>SIGNATURE OF PHYSICIAN OR SUPPLIER INCLUDING DEGREES OR CREDENTIALS</w:t>
            </w:r>
          </w:p>
        </w:tc>
        <w:tc>
          <w:tcPr>
            <w:tcW w:w="5232" w:type="dxa"/>
            <w:tcBorders>
              <w:top w:val="single" w:sz="6" w:space="0" w:color="000000"/>
              <w:left w:val="nil"/>
              <w:bottom w:val="single" w:sz="6" w:space="0" w:color="000000"/>
              <w:right w:val="nil"/>
            </w:tcBorders>
            <w:hideMark/>
          </w:tcPr>
          <w:p w14:paraId="67203223" w14:textId="77777777" w:rsidR="0054562B" w:rsidRPr="005D0C5A" w:rsidRDefault="0054562B" w:rsidP="00F309D4">
            <w:pPr>
              <w:pStyle w:val="cTableText"/>
            </w:pPr>
            <w:r w:rsidRPr="005D0C5A">
              <w:t xml:space="preserve">The provider or designated authorized individual must sign and date the claim certifying that the services were personally rendered by the provider or under the provider’s direction. “Provider’s signature” is defined as the provider’s actual signature, a rubber stamp of the provider’s signature, an automated signature, a typewritten signature, or the signature of an individual authorized by the provider rendering the service. The name of a clinic or group is not acceptable. </w:t>
            </w:r>
          </w:p>
        </w:tc>
      </w:tr>
      <w:tr w:rsidR="0054562B" w:rsidRPr="005D0C5A" w14:paraId="03ADCB12" w14:textId="77777777" w:rsidTr="00F309D4">
        <w:trPr>
          <w:gridAfter w:val="1"/>
          <w:wAfter w:w="45" w:type="dxa"/>
          <w:cantSplit/>
        </w:trPr>
        <w:tc>
          <w:tcPr>
            <w:tcW w:w="3622" w:type="dxa"/>
            <w:tcBorders>
              <w:top w:val="single" w:sz="6" w:space="0" w:color="000000"/>
              <w:left w:val="nil"/>
              <w:bottom w:val="nil"/>
              <w:right w:val="nil"/>
            </w:tcBorders>
            <w:hideMark/>
          </w:tcPr>
          <w:p w14:paraId="2E44B2ED" w14:textId="77777777" w:rsidR="0054562B" w:rsidRPr="005D0C5A" w:rsidRDefault="0054562B" w:rsidP="00F309D4">
            <w:pPr>
              <w:pStyle w:val="cTableText"/>
              <w:ind w:left="475" w:hanging="475"/>
            </w:pPr>
            <w:r w:rsidRPr="005D0C5A">
              <w:t>32.</w:t>
            </w:r>
            <w:r w:rsidRPr="005D0C5A">
              <w:tab/>
              <w:t>SERVICE FACILITY LOCATION INFORMATION</w:t>
            </w:r>
          </w:p>
        </w:tc>
        <w:tc>
          <w:tcPr>
            <w:tcW w:w="5232" w:type="dxa"/>
            <w:tcBorders>
              <w:top w:val="single" w:sz="6" w:space="0" w:color="000000"/>
              <w:left w:val="nil"/>
              <w:bottom w:val="nil"/>
              <w:right w:val="nil"/>
            </w:tcBorders>
            <w:hideMark/>
          </w:tcPr>
          <w:p w14:paraId="1C910D09" w14:textId="77777777" w:rsidR="0054562B" w:rsidRPr="005D0C5A" w:rsidRDefault="0054562B" w:rsidP="00F309D4">
            <w:pPr>
              <w:pStyle w:val="cTableText"/>
            </w:pPr>
            <w:r w:rsidRPr="005D0C5A">
              <w:t>If other than home or office, enter the name and street, city, state, and zip code of the facility where services were performed.</w:t>
            </w:r>
          </w:p>
        </w:tc>
      </w:tr>
      <w:tr w:rsidR="0054562B" w:rsidRPr="005D0C5A" w14:paraId="05A68EBB" w14:textId="77777777" w:rsidTr="00F309D4">
        <w:trPr>
          <w:gridAfter w:val="1"/>
          <w:wAfter w:w="45" w:type="dxa"/>
          <w:cantSplit/>
        </w:trPr>
        <w:tc>
          <w:tcPr>
            <w:tcW w:w="3622" w:type="dxa"/>
            <w:tcBorders>
              <w:top w:val="nil"/>
              <w:left w:val="nil"/>
              <w:bottom w:val="nil"/>
              <w:right w:val="nil"/>
            </w:tcBorders>
            <w:hideMark/>
          </w:tcPr>
          <w:p w14:paraId="3D5418E0" w14:textId="77777777" w:rsidR="0054562B" w:rsidRPr="005D0C5A" w:rsidRDefault="0054562B" w:rsidP="00F309D4">
            <w:pPr>
              <w:pStyle w:val="cTableText"/>
              <w:ind w:left="475" w:hanging="475"/>
            </w:pPr>
            <w:r w:rsidRPr="005D0C5A">
              <w:tab/>
              <w:t>a.</w:t>
            </w:r>
            <w:r w:rsidRPr="005D0C5A">
              <w:tab/>
              <w:t>(blank)</w:t>
            </w:r>
          </w:p>
        </w:tc>
        <w:tc>
          <w:tcPr>
            <w:tcW w:w="5232" w:type="dxa"/>
            <w:tcBorders>
              <w:top w:val="nil"/>
              <w:left w:val="nil"/>
              <w:bottom w:val="nil"/>
              <w:right w:val="nil"/>
            </w:tcBorders>
            <w:hideMark/>
          </w:tcPr>
          <w:p w14:paraId="5E4B3113" w14:textId="77777777" w:rsidR="0054562B" w:rsidRPr="005D0C5A" w:rsidRDefault="0054562B" w:rsidP="00F309D4">
            <w:pPr>
              <w:pStyle w:val="cTableText"/>
            </w:pPr>
            <w:r w:rsidRPr="005D0C5A">
              <w:t>Not required.</w:t>
            </w:r>
          </w:p>
        </w:tc>
      </w:tr>
      <w:tr w:rsidR="0054562B" w:rsidRPr="005D0C5A" w14:paraId="4B72D2DD" w14:textId="77777777" w:rsidTr="00F309D4">
        <w:trPr>
          <w:gridAfter w:val="1"/>
          <w:wAfter w:w="45" w:type="dxa"/>
          <w:cantSplit/>
        </w:trPr>
        <w:tc>
          <w:tcPr>
            <w:tcW w:w="3622" w:type="dxa"/>
            <w:tcBorders>
              <w:top w:val="nil"/>
              <w:left w:val="nil"/>
              <w:bottom w:val="nil"/>
              <w:right w:val="nil"/>
            </w:tcBorders>
            <w:hideMark/>
          </w:tcPr>
          <w:p w14:paraId="61BE53D4" w14:textId="77777777" w:rsidR="0054562B" w:rsidRPr="005D0C5A" w:rsidRDefault="0054562B" w:rsidP="00F309D4">
            <w:pPr>
              <w:pStyle w:val="cTableText"/>
              <w:ind w:left="475" w:hanging="475"/>
            </w:pPr>
            <w:r w:rsidRPr="005D0C5A">
              <w:tab/>
              <w:t>b.</w:t>
            </w:r>
            <w:r w:rsidRPr="005D0C5A">
              <w:tab/>
              <w:t>(blank)</w:t>
            </w:r>
          </w:p>
        </w:tc>
        <w:tc>
          <w:tcPr>
            <w:tcW w:w="5232" w:type="dxa"/>
            <w:tcBorders>
              <w:top w:val="nil"/>
              <w:left w:val="nil"/>
              <w:bottom w:val="nil"/>
              <w:right w:val="nil"/>
            </w:tcBorders>
            <w:hideMark/>
          </w:tcPr>
          <w:p w14:paraId="5DA2D92F" w14:textId="77777777" w:rsidR="0054562B" w:rsidRPr="005D0C5A" w:rsidRDefault="0054562B" w:rsidP="00F309D4">
            <w:pPr>
              <w:pStyle w:val="cTableText"/>
            </w:pPr>
            <w:r w:rsidRPr="005D0C5A">
              <w:t>Not required.</w:t>
            </w:r>
          </w:p>
        </w:tc>
      </w:tr>
      <w:tr w:rsidR="0054562B" w:rsidRPr="005D0C5A" w14:paraId="6ECC00B0" w14:textId="77777777" w:rsidTr="00F309D4">
        <w:trPr>
          <w:gridAfter w:val="1"/>
          <w:wAfter w:w="45" w:type="dxa"/>
          <w:cantSplit/>
        </w:trPr>
        <w:tc>
          <w:tcPr>
            <w:tcW w:w="3622" w:type="dxa"/>
            <w:tcBorders>
              <w:top w:val="single" w:sz="6" w:space="0" w:color="000000"/>
              <w:left w:val="nil"/>
              <w:bottom w:val="nil"/>
              <w:right w:val="nil"/>
            </w:tcBorders>
            <w:hideMark/>
          </w:tcPr>
          <w:p w14:paraId="0F104C9E" w14:textId="77777777" w:rsidR="0054562B" w:rsidRPr="005D0C5A" w:rsidRDefault="0054562B" w:rsidP="00F309D4">
            <w:pPr>
              <w:pStyle w:val="cTableText"/>
              <w:ind w:left="475" w:hanging="475"/>
            </w:pPr>
            <w:r w:rsidRPr="005D0C5A">
              <w:t>33.</w:t>
            </w:r>
            <w:r w:rsidRPr="005D0C5A">
              <w:tab/>
              <w:t>BILLING PROVIDER INFO &amp; PH #</w:t>
            </w:r>
          </w:p>
        </w:tc>
        <w:tc>
          <w:tcPr>
            <w:tcW w:w="5232" w:type="dxa"/>
            <w:tcBorders>
              <w:top w:val="single" w:sz="6" w:space="0" w:color="000000"/>
              <w:left w:val="nil"/>
              <w:bottom w:val="nil"/>
              <w:right w:val="nil"/>
            </w:tcBorders>
            <w:hideMark/>
          </w:tcPr>
          <w:p w14:paraId="7F580530" w14:textId="77777777" w:rsidR="0054562B" w:rsidRPr="005D0C5A" w:rsidRDefault="0054562B" w:rsidP="00F309D4">
            <w:pPr>
              <w:pStyle w:val="cTableText"/>
            </w:pPr>
            <w:r w:rsidRPr="005D0C5A">
              <w:t>Billing provider’s name and complete address. Telephone number is requested but not required.</w:t>
            </w:r>
          </w:p>
        </w:tc>
      </w:tr>
      <w:tr w:rsidR="0054562B" w:rsidRPr="005D0C5A" w14:paraId="57EE8D4B" w14:textId="77777777" w:rsidTr="00F309D4">
        <w:trPr>
          <w:gridAfter w:val="1"/>
          <w:wAfter w:w="45" w:type="dxa"/>
          <w:cantSplit/>
        </w:trPr>
        <w:tc>
          <w:tcPr>
            <w:tcW w:w="3622" w:type="dxa"/>
            <w:tcBorders>
              <w:top w:val="nil"/>
              <w:left w:val="nil"/>
              <w:bottom w:val="nil"/>
              <w:right w:val="nil"/>
            </w:tcBorders>
            <w:hideMark/>
          </w:tcPr>
          <w:p w14:paraId="234362B0" w14:textId="77777777" w:rsidR="0054562B" w:rsidRPr="005D0C5A" w:rsidRDefault="0054562B" w:rsidP="0054562B">
            <w:pPr>
              <w:pStyle w:val="cTableText"/>
              <w:ind w:left="475" w:firstLine="40"/>
            </w:pPr>
            <w:r w:rsidRPr="005D0C5A">
              <w:t>a.</w:t>
            </w:r>
            <w:r w:rsidRPr="005D0C5A">
              <w:tab/>
              <w:t>(blank)</w:t>
            </w:r>
          </w:p>
        </w:tc>
        <w:tc>
          <w:tcPr>
            <w:tcW w:w="5232" w:type="dxa"/>
            <w:tcBorders>
              <w:top w:val="nil"/>
              <w:left w:val="nil"/>
              <w:bottom w:val="nil"/>
              <w:right w:val="nil"/>
            </w:tcBorders>
            <w:hideMark/>
          </w:tcPr>
          <w:p w14:paraId="6B2DD26D" w14:textId="77777777" w:rsidR="0054562B" w:rsidRPr="005D0C5A" w:rsidRDefault="0054562B" w:rsidP="0054562B">
            <w:pPr>
              <w:pStyle w:val="cTableText"/>
              <w:rPr>
                <w:rFonts w:cs="Arial"/>
                <w:szCs w:val="21"/>
              </w:rPr>
            </w:pPr>
            <w:r w:rsidRPr="005D0C5A">
              <w:rPr>
                <w:rFonts w:cs="Arial"/>
                <w:szCs w:val="21"/>
              </w:rPr>
              <w:t>Enter NPI of the billing provider or</w:t>
            </w:r>
          </w:p>
        </w:tc>
      </w:tr>
      <w:tr w:rsidR="0054562B" w:rsidRPr="005D0C5A" w14:paraId="1E0420AC" w14:textId="77777777" w:rsidTr="00F309D4">
        <w:trPr>
          <w:gridAfter w:val="1"/>
          <w:wAfter w:w="45" w:type="dxa"/>
          <w:cantSplit/>
        </w:trPr>
        <w:tc>
          <w:tcPr>
            <w:tcW w:w="3622" w:type="dxa"/>
            <w:tcBorders>
              <w:top w:val="nil"/>
              <w:left w:val="nil"/>
              <w:bottom w:val="single" w:sz="4" w:space="0" w:color="auto"/>
              <w:right w:val="nil"/>
            </w:tcBorders>
            <w:hideMark/>
          </w:tcPr>
          <w:p w14:paraId="75AF4D16" w14:textId="77777777" w:rsidR="0054562B" w:rsidRPr="005D0C5A" w:rsidRDefault="0054562B" w:rsidP="0054562B">
            <w:pPr>
              <w:pStyle w:val="cTableText"/>
              <w:ind w:left="475" w:firstLine="40"/>
            </w:pPr>
            <w:r w:rsidRPr="005D0C5A">
              <w:t>b.</w:t>
            </w:r>
            <w:r w:rsidRPr="005D0C5A">
              <w:tab/>
              <w:t>(blank)</w:t>
            </w:r>
          </w:p>
        </w:tc>
        <w:tc>
          <w:tcPr>
            <w:tcW w:w="5232" w:type="dxa"/>
            <w:tcBorders>
              <w:top w:val="nil"/>
              <w:left w:val="nil"/>
              <w:bottom w:val="single" w:sz="4" w:space="0" w:color="auto"/>
              <w:right w:val="nil"/>
            </w:tcBorders>
            <w:hideMark/>
          </w:tcPr>
          <w:p w14:paraId="612D32D6" w14:textId="77777777" w:rsidR="0054562B" w:rsidRPr="005D0C5A" w:rsidRDefault="0054562B" w:rsidP="0054562B">
            <w:pPr>
              <w:pStyle w:val="cTableText"/>
              <w:rPr>
                <w:rFonts w:cs="Arial"/>
                <w:szCs w:val="21"/>
              </w:rPr>
            </w:pPr>
            <w:r w:rsidRPr="005D0C5A">
              <w:rPr>
                <w:rFonts w:cs="Arial"/>
                <w:szCs w:val="21"/>
              </w:rPr>
              <w:t>Enter the 9-digit Arkansas Medicaid provider ID number of the billing provider.</w:t>
            </w:r>
          </w:p>
        </w:tc>
      </w:tr>
    </w:tbl>
    <w:p w14:paraId="1F6633AA" w14:textId="77777777" w:rsidR="00583EE1" w:rsidRPr="005D0C5A" w:rsidRDefault="00583EE1" w:rsidP="00583EE1">
      <w:pPr>
        <w:pStyle w:val="ctablespace"/>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D27FF" w:rsidRPr="005D0C5A" w14:paraId="107562F5" w14:textId="77777777" w:rsidTr="00B12CF8">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ED8B7AE" w14:textId="77777777" w:rsidR="000D27FF" w:rsidRPr="005D0C5A" w:rsidRDefault="000D27FF">
            <w:pPr>
              <w:pStyle w:val="chead2"/>
            </w:pPr>
            <w:bookmarkStart w:id="114" w:name="_Toc199312105"/>
            <w:r w:rsidRPr="005D0C5A">
              <w:t>242.400</w:t>
            </w:r>
            <w:r w:rsidRPr="005D0C5A">
              <w:tab/>
              <w:t>Special Billing Procedures</w:t>
            </w:r>
            <w:bookmarkEnd w:id="114"/>
          </w:p>
        </w:tc>
        <w:tc>
          <w:tcPr>
            <w:tcW w:w="1238" w:type="dxa"/>
            <w:tcBorders>
              <w:top w:val="single" w:sz="6" w:space="0" w:color="FFFFFF"/>
              <w:left w:val="single" w:sz="6" w:space="0" w:color="FFFFFF"/>
              <w:bottom w:val="single" w:sz="6" w:space="0" w:color="FFFFFF"/>
              <w:right w:val="single" w:sz="6" w:space="0" w:color="FFFFFF"/>
            </w:tcBorders>
          </w:tcPr>
          <w:p w14:paraId="4B0B6D85" w14:textId="77777777" w:rsidR="000D27FF" w:rsidRPr="005D0C5A" w:rsidRDefault="000D27FF">
            <w:pPr>
              <w:pStyle w:val="cDate2"/>
            </w:pPr>
          </w:p>
        </w:tc>
      </w:tr>
      <w:tr w:rsidR="005144AE" w:rsidRPr="005D0C5A" w14:paraId="1F7EE641" w14:textId="77777777" w:rsidTr="00B12CF8">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2620A1A" w14:textId="77777777" w:rsidR="005144AE" w:rsidRPr="005D0C5A" w:rsidRDefault="005144AE" w:rsidP="005977B3">
            <w:pPr>
              <w:pStyle w:val="chead2"/>
            </w:pPr>
            <w:bookmarkStart w:id="115" w:name="_Toc131216515"/>
            <w:bookmarkStart w:id="116" w:name="_Toc136242914"/>
            <w:bookmarkStart w:id="117" w:name="_Toc198016877"/>
            <w:bookmarkStart w:id="118" w:name="_Toc199312106"/>
            <w:r w:rsidRPr="005D0C5A">
              <w:t>242.410</w:t>
            </w:r>
            <w:r w:rsidRPr="005D0C5A">
              <w:tab/>
            </w:r>
            <w:r w:rsidR="00C76B38" w:rsidRPr="005D0C5A">
              <w:t>Private Duty Nursing Billing Procedures</w:t>
            </w:r>
            <w:bookmarkEnd w:id="115"/>
            <w:bookmarkEnd w:id="116"/>
            <w:bookmarkEnd w:id="117"/>
            <w:bookmarkEnd w:id="118"/>
          </w:p>
        </w:tc>
        <w:tc>
          <w:tcPr>
            <w:tcW w:w="1238" w:type="dxa"/>
            <w:tcBorders>
              <w:top w:val="single" w:sz="6" w:space="0" w:color="FFFFFF"/>
              <w:left w:val="single" w:sz="6" w:space="0" w:color="FFFFFF"/>
              <w:bottom w:val="single" w:sz="6" w:space="0" w:color="FFFFFF"/>
              <w:right w:val="single" w:sz="6" w:space="0" w:color="FFFFFF"/>
            </w:tcBorders>
          </w:tcPr>
          <w:p w14:paraId="062A4AA9" w14:textId="77777777" w:rsidR="005144AE" w:rsidRPr="005D0C5A" w:rsidRDefault="00C76B38" w:rsidP="005977B3">
            <w:pPr>
              <w:pStyle w:val="cDate2"/>
            </w:pPr>
            <w:r w:rsidRPr="005D0C5A">
              <w:t>2-1-22</w:t>
            </w:r>
          </w:p>
        </w:tc>
      </w:tr>
    </w:tbl>
    <w:p w14:paraId="62540034" w14:textId="77777777" w:rsidR="001F1F00" w:rsidRPr="005D0C5A" w:rsidRDefault="001F1F00" w:rsidP="001F1F00">
      <w:pPr>
        <w:pStyle w:val="ctext"/>
      </w:pPr>
      <w:r w:rsidRPr="005D0C5A">
        <w:t xml:space="preserve">Private duty nursing services (PDN) are billed on a per unit basis.  One unit equals one hour.  Arkansas Medicaid will reimburse for the actual amount of cumulative PDN time </w:t>
      </w:r>
      <w:proofErr w:type="gramStart"/>
      <w:r w:rsidRPr="005D0C5A">
        <w:t>on a monthly basis</w:t>
      </w:r>
      <w:proofErr w:type="gramEnd"/>
      <w:r w:rsidRPr="005D0C5A">
        <w:t xml:space="preserve">.  Service time of less than one hour will not be rounded up to a full hour. Attach supervisory visit billing information with supporting documentation and assessment with the monthly private duty nursing billing. No supervisory visits will be covered without first providing prior authorized private duty nursing services within the same month. Billing units are cumulative up to one hour for the duration of one month. Supervisory visits of less than an hour can be </w:t>
      </w:r>
      <w:r w:rsidRPr="005D0C5A">
        <w:lastRenderedPageBreak/>
        <w:t xml:space="preserve">billed cumulatively on a monthly </w:t>
      </w:r>
      <w:proofErr w:type="gramStart"/>
      <w:r w:rsidRPr="005D0C5A">
        <w:t>basis</w:t>
      </w:r>
      <w:proofErr w:type="gramEnd"/>
      <w:r w:rsidRPr="005D0C5A">
        <w:t xml:space="preserve"> but any visit less than a unit (hour) cannot be rounded up. Providers must file separate claims indicating the number of hours for each patient. </w:t>
      </w:r>
    </w:p>
    <w:p w14:paraId="4B98A91D" w14:textId="77777777" w:rsidR="001F1F00" w:rsidRPr="005D0C5A" w:rsidRDefault="001F1F00" w:rsidP="001F1F00">
      <w:pPr>
        <w:pStyle w:val="ctext"/>
      </w:pPr>
      <w:r w:rsidRPr="005D0C5A">
        <w:t>Type of service code “1” must be used when filing paper claims.  Public schools must use type of service code “S” when filing paper claims for beneficiaries under age 21.</w:t>
      </w:r>
    </w:p>
    <w:p w14:paraId="3A9C9401" w14:textId="77777777" w:rsidR="00D72049" w:rsidRPr="005D0C5A" w:rsidRDefault="001F1F00" w:rsidP="00C364A1">
      <w:pPr>
        <w:pStyle w:val="ctext"/>
      </w:pPr>
      <w:r w:rsidRPr="005D0C5A">
        <w:t xml:space="preserve">Refer to Sections </w:t>
      </w:r>
      <w:hyperlink w:anchor="Section242_110" w:history="1">
        <w:r w:rsidRPr="005D0C5A">
          <w:rPr>
            <w:rStyle w:val="Hyperlink"/>
          </w:rPr>
          <w:t>242.110</w:t>
        </w:r>
      </w:hyperlink>
      <w:r w:rsidRPr="005D0C5A">
        <w:t xml:space="preserve"> and </w:t>
      </w:r>
      <w:hyperlink w:anchor="Section242_120" w:history="1">
        <w:r w:rsidRPr="005D0C5A">
          <w:rPr>
            <w:rStyle w:val="Hyperlink"/>
          </w:rPr>
          <w:t>242.120</w:t>
        </w:r>
      </w:hyperlink>
      <w:r w:rsidRPr="005D0C5A">
        <w:t xml:space="preserve"> for PDN procedure codes for single patient care and multiple patient care.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D27FF" w:rsidRPr="005D0C5A" w14:paraId="0135175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3E6B55E" w14:textId="77777777" w:rsidR="000D27FF" w:rsidRPr="005D0C5A" w:rsidRDefault="000D27FF">
            <w:pPr>
              <w:pStyle w:val="chead2"/>
            </w:pPr>
            <w:bookmarkStart w:id="119" w:name="_Toc199312107"/>
            <w:r w:rsidRPr="005D0C5A">
              <w:t>242.420</w:t>
            </w:r>
            <w:r w:rsidRPr="005D0C5A">
              <w:tab/>
              <w:t>Care of Multiple Patients</w:t>
            </w:r>
            <w:bookmarkEnd w:id="119"/>
          </w:p>
        </w:tc>
        <w:tc>
          <w:tcPr>
            <w:tcW w:w="1238" w:type="dxa"/>
            <w:tcBorders>
              <w:top w:val="single" w:sz="6" w:space="0" w:color="FFFFFF"/>
              <w:left w:val="single" w:sz="6" w:space="0" w:color="FFFFFF"/>
              <w:bottom w:val="single" w:sz="6" w:space="0" w:color="FFFFFF"/>
              <w:right w:val="single" w:sz="6" w:space="0" w:color="FFFFFF"/>
            </w:tcBorders>
          </w:tcPr>
          <w:p w14:paraId="64C8AA2B" w14:textId="77777777" w:rsidR="000D27FF" w:rsidRPr="005D0C5A" w:rsidRDefault="000D27FF">
            <w:pPr>
              <w:pStyle w:val="cDate2"/>
            </w:pPr>
          </w:p>
        </w:tc>
      </w:tr>
      <w:tr w:rsidR="005C1961" w:rsidRPr="005D0C5A" w14:paraId="22561549" w14:textId="77777777" w:rsidTr="00005A0A">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CCDA877" w14:textId="77777777" w:rsidR="005C1961" w:rsidRPr="005D0C5A" w:rsidRDefault="005C1961" w:rsidP="00005A0A">
            <w:pPr>
              <w:pStyle w:val="chead2"/>
            </w:pPr>
            <w:bookmarkStart w:id="120" w:name="_Toc199312108"/>
            <w:r w:rsidRPr="005D0C5A">
              <w:t>242.421</w:t>
            </w:r>
            <w:r w:rsidRPr="005D0C5A">
              <w:tab/>
            </w:r>
            <w:r w:rsidR="00FE5378" w:rsidRPr="005D0C5A">
              <w:t>Simultaneous Care of Two Patients in the Beneficiaries’ Home or a DDS Facility</w:t>
            </w:r>
            <w:bookmarkEnd w:id="120"/>
          </w:p>
        </w:tc>
        <w:tc>
          <w:tcPr>
            <w:tcW w:w="1238" w:type="dxa"/>
            <w:tcBorders>
              <w:top w:val="single" w:sz="6" w:space="0" w:color="FFFFFF"/>
              <w:left w:val="single" w:sz="6" w:space="0" w:color="FFFFFF"/>
              <w:bottom w:val="single" w:sz="6" w:space="0" w:color="FFFFFF"/>
              <w:right w:val="single" w:sz="6" w:space="0" w:color="FFFFFF"/>
            </w:tcBorders>
          </w:tcPr>
          <w:p w14:paraId="28C4D618" w14:textId="77777777" w:rsidR="005C1961" w:rsidRPr="005D0C5A" w:rsidRDefault="00FE5378" w:rsidP="00005A0A">
            <w:pPr>
              <w:pStyle w:val="cDate2"/>
            </w:pPr>
            <w:r w:rsidRPr="005D0C5A">
              <w:t>2-1-22</w:t>
            </w:r>
          </w:p>
        </w:tc>
      </w:tr>
    </w:tbl>
    <w:p w14:paraId="5B7B5EB2" w14:textId="77777777" w:rsidR="00FE5378" w:rsidRPr="005D0C5A" w:rsidRDefault="00FE5378" w:rsidP="00FE5378">
      <w:pPr>
        <w:pStyle w:val="ctext"/>
      </w:pPr>
      <w:r w:rsidRPr="005D0C5A">
        <w:t>When a private duty nurse is caring for two patients simultaneously in a location other than a public school, Arkansas Medicaid reimburses 100% of the maximum allowable rate for the first patient and 50% of the maximum allowable rate for the second patient.</w:t>
      </w:r>
    </w:p>
    <w:p w14:paraId="26ECAFF4" w14:textId="77777777" w:rsidR="00FE5378" w:rsidRPr="005D0C5A" w:rsidRDefault="00FE5378" w:rsidP="00FE5378">
      <w:pPr>
        <w:pStyle w:val="ctext"/>
      </w:pPr>
      <w:r w:rsidRPr="005D0C5A">
        <w:t xml:space="preserve">Providers must file separate claims indicating the number of hours of care for each patient.  </w:t>
      </w:r>
    </w:p>
    <w:p w14:paraId="6126DC96" w14:textId="77777777" w:rsidR="00FE5378" w:rsidRPr="005D0C5A" w:rsidRDefault="00FE5378" w:rsidP="00FE5378">
      <w:pPr>
        <w:pStyle w:val="ctext"/>
      </w:pPr>
      <w:r w:rsidRPr="005D0C5A">
        <w:t>Providers must request prior authorization for procedure codes.</w:t>
      </w:r>
    </w:p>
    <w:p w14:paraId="2AE94222" w14:textId="77777777" w:rsidR="005C1961" w:rsidRPr="005D0C5A" w:rsidRDefault="00FE5378" w:rsidP="005C1961">
      <w:pPr>
        <w:pStyle w:val="ctext"/>
      </w:pPr>
      <w:hyperlink r:id="rId32" w:history="1">
        <w:r w:rsidRPr="005D0C5A">
          <w:rPr>
            <w:rStyle w:val="Hyperlink"/>
          </w:rPr>
          <w:t>View or print the procedure codes for Private Duty Nursing (PDN) services.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D27FF" w:rsidRPr="005D0C5A" w14:paraId="38346A2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19ACB72" w14:textId="77777777" w:rsidR="000D27FF" w:rsidRPr="005D0C5A" w:rsidRDefault="000D27FF">
            <w:pPr>
              <w:pStyle w:val="chead2"/>
            </w:pPr>
            <w:bookmarkStart w:id="121" w:name="_Toc199312109"/>
            <w:r w:rsidRPr="005D0C5A">
              <w:t>242.422</w:t>
            </w:r>
            <w:r w:rsidRPr="005D0C5A">
              <w:tab/>
              <w:t>PDN Care of Multiple Patients in a Public School</w:t>
            </w:r>
            <w:bookmarkEnd w:id="121"/>
          </w:p>
        </w:tc>
        <w:tc>
          <w:tcPr>
            <w:tcW w:w="1238" w:type="dxa"/>
            <w:tcBorders>
              <w:top w:val="single" w:sz="6" w:space="0" w:color="FFFFFF"/>
              <w:left w:val="single" w:sz="6" w:space="0" w:color="FFFFFF"/>
              <w:bottom w:val="single" w:sz="6" w:space="0" w:color="FFFFFF"/>
              <w:right w:val="single" w:sz="6" w:space="0" w:color="FFFFFF"/>
            </w:tcBorders>
          </w:tcPr>
          <w:p w14:paraId="3A7BBDFD" w14:textId="77777777" w:rsidR="000D27FF" w:rsidRPr="005D0C5A" w:rsidRDefault="000D27FF">
            <w:pPr>
              <w:pStyle w:val="cDate2"/>
            </w:pPr>
            <w:smartTag w:uri="urn:schemas-microsoft-com:office:smarttags" w:element="date">
              <w:smartTagPr>
                <w:attr w:name="Month" w:val="11"/>
                <w:attr w:name="Day" w:val="1"/>
                <w:attr w:name="Year" w:val="2003"/>
              </w:smartTagPr>
              <w:r w:rsidRPr="005D0C5A">
                <w:t>11-1-03</w:t>
              </w:r>
            </w:smartTag>
          </w:p>
        </w:tc>
      </w:tr>
    </w:tbl>
    <w:p w14:paraId="4DD837F3" w14:textId="77777777" w:rsidR="000D27FF" w:rsidRPr="005D0C5A" w:rsidRDefault="000D27FF">
      <w:pPr>
        <w:pStyle w:val="ctext"/>
      </w:pPr>
      <w:r w:rsidRPr="005D0C5A">
        <w:t>Arkansas Medicaid will reimburse the public schools based on the actual amount of cumulative time during the day used to provide PDN services to each Medicaid-eligible child.  A separate claim must be filed indicating the total number of hours of PDN care for each child.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364A1" w:rsidRPr="005D0C5A" w14:paraId="2AE4E59C"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AE73573" w14:textId="77777777" w:rsidR="00C364A1" w:rsidRPr="005D0C5A" w:rsidRDefault="00C364A1" w:rsidP="00BD72A6">
            <w:pPr>
              <w:pStyle w:val="chead2"/>
            </w:pPr>
            <w:bookmarkStart w:id="122" w:name="_Toc131216519"/>
            <w:bookmarkStart w:id="123" w:name="_Toc136242918"/>
            <w:bookmarkStart w:id="124" w:name="Section242_430" w:colFirst="0" w:colLast="0"/>
            <w:bookmarkStart w:id="125" w:name="_Toc199312110"/>
            <w:r w:rsidRPr="005D0C5A">
              <w:t>242.430</w:t>
            </w:r>
            <w:r w:rsidRPr="005D0C5A">
              <w:tab/>
            </w:r>
            <w:r w:rsidR="0060505B" w:rsidRPr="005D0C5A">
              <w:t>Private Duty Nursing Medical Supplies</w:t>
            </w:r>
            <w:bookmarkEnd w:id="122"/>
            <w:bookmarkEnd w:id="123"/>
            <w:bookmarkEnd w:id="125"/>
          </w:p>
        </w:tc>
        <w:tc>
          <w:tcPr>
            <w:tcW w:w="1238" w:type="dxa"/>
            <w:tcBorders>
              <w:top w:val="single" w:sz="6" w:space="0" w:color="FFFFFF"/>
              <w:left w:val="single" w:sz="6" w:space="0" w:color="FFFFFF"/>
              <w:bottom w:val="single" w:sz="6" w:space="0" w:color="FFFFFF"/>
              <w:right w:val="single" w:sz="6" w:space="0" w:color="FFFFFF"/>
            </w:tcBorders>
          </w:tcPr>
          <w:p w14:paraId="12FA6442" w14:textId="77777777" w:rsidR="00C364A1" w:rsidRPr="005D0C5A" w:rsidRDefault="0060505B" w:rsidP="00BD72A6">
            <w:pPr>
              <w:pStyle w:val="cDate2"/>
            </w:pPr>
            <w:r w:rsidRPr="005D0C5A">
              <w:t>2-1-22</w:t>
            </w:r>
          </w:p>
        </w:tc>
      </w:tr>
    </w:tbl>
    <w:bookmarkEnd w:id="124"/>
    <w:p w14:paraId="2A495CE7" w14:textId="77777777" w:rsidR="0060505B" w:rsidRPr="005D0C5A" w:rsidRDefault="0060505B" w:rsidP="0060505B">
      <w:pPr>
        <w:pStyle w:val="ctext"/>
      </w:pPr>
      <w:r w:rsidRPr="005D0C5A">
        <w:t>Procedure code, with types of service “</w:t>
      </w:r>
      <w:r w:rsidRPr="005D0C5A">
        <w:rPr>
          <w:b/>
        </w:rPr>
        <w:t>S</w:t>
      </w:r>
      <w:r w:rsidRPr="005D0C5A">
        <w:t>” and “</w:t>
      </w:r>
      <w:r w:rsidRPr="005D0C5A">
        <w:rPr>
          <w:b/>
        </w:rPr>
        <w:t>1</w:t>
      </w:r>
      <w:r w:rsidRPr="005D0C5A">
        <w:t>”, must be manually priced.  Procedure code with a type of service of “</w:t>
      </w:r>
      <w:r w:rsidRPr="005D0C5A">
        <w:rPr>
          <w:b/>
        </w:rPr>
        <w:t>1</w:t>
      </w:r>
      <w:r w:rsidRPr="005D0C5A">
        <w:t>” requires a prior authorization (PA).</w:t>
      </w:r>
    </w:p>
    <w:p w14:paraId="5B7DCB7B" w14:textId="77777777" w:rsidR="0060505B" w:rsidRPr="005D0C5A" w:rsidRDefault="0060505B" w:rsidP="0060505B">
      <w:pPr>
        <w:pStyle w:val="ctext"/>
      </w:pPr>
      <w:hyperlink r:id="rId33" w:history="1">
        <w:r w:rsidRPr="005D0C5A">
          <w:rPr>
            <w:rStyle w:val="Hyperlink"/>
          </w:rPr>
          <w:t>View or print the procedure codes for Private Duty Nursing (PDN) services.</w:t>
        </w:r>
      </w:hyperlink>
    </w:p>
    <w:p w14:paraId="03F4050E" w14:textId="72C96E6F" w:rsidR="00D72049" w:rsidRPr="005D0C5A" w:rsidRDefault="0060505B" w:rsidP="005D0C5A">
      <w:pPr>
        <w:pStyle w:val="ctext"/>
        <w:jc w:val="both"/>
        <w:rPr>
          <w:b/>
        </w:rPr>
      </w:pPr>
      <w:r w:rsidRPr="005D0C5A">
        <w:t>Form DMS-679 may be used to</w:t>
      </w:r>
      <w:r w:rsidRPr="005D0C5A">
        <w:rPr>
          <w:b/>
        </w:rPr>
        <w:t xml:space="preserve"> </w:t>
      </w:r>
      <w:r w:rsidRPr="005D0C5A">
        <w:t xml:space="preserve">request prior authorization.  </w:t>
      </w:r>
      <w:hyperlink r:id="rId34" w:history="1">
        <w:r w:rsidRPr="005D0C5A">
          <w:rPr>
            <w:rStyle w:val="Hyperlink"/>
          </w:rPr>
          <w:t>View or print form DMS 679.</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D27FF" w:rsidRPr="005D0C5A" w14:paraId="1E6DBA87"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372959F" w14:textId="77777777" w:rsidR="000D27FF" w:rsidRPr="005D0C5A" w:rsidRDefault="000D27FF">
            <w:pPr>
              <w:pStyle w:val="chead2"/>
            </w:pPr>
            <w:bookmarkStart w:id="126" w:name="_Toc199312111"/>
            <w:r w:rsidRPr="005D0C5A">
              <w:t>242.440</w:t>
            </w:r>
            <w:r w:rsidRPr="005D0C5A">
              <w:tab/>
              <w:t>Electronic Claim-Filing for Benefit-Extended Medical Supplies</w:t>
            </w:r>
            <w:bookmarkEnd w:id="126"/>
          </w:p>
        </w:tc>
        <w:tc>
          <w:tcPr>
            <w:tcW w:w="1238" w:type="dxa"/>
            <w:tcBorders>
              <w:top w:val="single" w:sz="6" w:space="0" w:color="FFFFFF"/>
              <w:left w:val="single" w:sz="6" w:space="0" w:color="FFFFFF"/>
              <w:bottom w:val="single" w:sz="6" w:space="0" w:color="FFFFFF"/>
              <w:right w:val="single" w:sz="6" w:space="0" w:color="FFFFFF"/>
            </w:tcBorders>
          </w:tcPr>
          <w:p w14:paraId="1DE2BCB2" w14:textId="77777777" w:rsidR="000D27FF" w:rsidRPr="005D0C5A" w:rsidRDefault="000D27FF">
            <w:pPr>
              <w:pStyle w:val="cDate2"/>
            </w:pPr>
            <w:smartTag w:uri="urn:schemas-microsoft-com:office:smarttags" w:element="date">
              <w:smartTagPr>
                <w:attr w:name="Month" w:val="11"/>
                <w:attr w:name="Day" w:val="1"/>
                <w:attr w:name="Year" w:val="2003"/>
              </w:smartTagPr>
              <w:r w:rsidRPr="005D0C5A">
                <w:t>11-1-03</w:t>
              </w:r>
            </w:smartTag>
          </w:p>
        </w:tc>
      </w:tr>
    </w:tbl>
    <w:p w14:paraId="729999EB" w14:textId="77777777" w:rsidR="000D27FF" w:rsidRPr="005D0C5A" w:rsidRDefault="000D27FF">
      <w:pPr>
        <w:pStyle w:val="ctext"/>
      </w:pPr>
      <w:r w:rsidRPr="005D0C5A">
        <w:t>The Division of Medical Services (DMS) permits electronic filing of claims for benefit-extended medical supplies.</w:t>
      </w:r>
    </w:p>
    <w:p w14:paraId="09B2B427" w14:textId="77777777" w:rsidR="000D27FF" w:rsidRDefault="000D27FF">
      <w:pPr>
        <w:pStyle w:val="ctext"/>
      </w:pPr>
      <w:r w:rsidRPr="005D0C5A">
        <w:t xml:space="preserve">Upon notification of a benefit extension approval, the provider will file the claim electronically, entering the assigned Benefit Extension Control Number in the Prior Authorization (PA) number field.  Subsequent benefit extension requests to </w:t>
      </w:r>
      <w:smartTag w:uri="urn:schemas-microsoft-com:office:smarttags" w:element="City">
        <w:smartTag w:uri="urn:schemas-microsoft-com:office:smarttags" w:element="place">
          <w:r w:rsidRPr="005D0C5A">
            <w:t>UR</w:t>
          </w:r>
        </w:smartTag>
      </w:smartTag>
      <w:r w:rsidRPr="005D0C5A">
        <w:t xml:space="preserve"> will be necessary only when the benefit extension control number expires or when a patient’s need for services unexpectedly exceeds the amount or number of services granted under the benefit extension.</w:t>
      </w:r>
    </w:p>
    <w:sectPr w:rsidR="000D27FF">
      <w:headerReference w:type="default" r:id="rId35"/>
      <w:footerReference w:type="default" r:id="rId36"/>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0201D" w14:textId="77777777" w:rsidR="007440A9" w:rsidRDefault="007440A9">
      <w:r>
        <w:separator/>
      </w:r>
    </w:p>
  </w:endnote>
  <w:endnote w:type="continuationSeparator" w:id="0">
    <w:p w14:paraId="64B5B66A" w14:textId="77777777" w:rsidR="007440A9" w:rsidRDefault="007440A9">
      <w:r>
        <w:continuationSeparator/>
      </w:r>
    </w:p>
  </w:endnote>
  <w:endnote w:type="continuationNotice" w:id="1">
    <w:p w14:paraId="3EC116E2" w14:textId="77777777" w:rsidR="007440A9" w:rsidRDefault="00744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786C8" w14:textId="77777777" w:rsidR="00C364A1" w:rsidRDefault="00C364A1">
    <w:pPr>
      <w:pStyle w:val="Footer"/>
    </w:pPr>
    <w:r>
      <w:tab/>
      <w:t>Section II-</w:t>
    </w:r>
    <w:r>
      <w:fldChar w:fldCharType="begin"/>
    </w:r>
    <w:r>
      <w:instrText xml:space="preserve"> PAGE </w:instrText>
    </w:r>
    <w:r>
      <w:fldChar w:fldCharType="separate"/>
    </w:r>
    <w:r w:rsidR="0094189E">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BACF" w14:textId="77777777" w:rsidR="007440A9" w:rsidRDefault="007440A9">
      <w:r>
        <w:separator/>
      </w:r>
    </w:p>
  </w:footnote>
  <w:footnote w:type="continuationSeparator" w:id="0">
    <w:p w14:paraId="31F6859F" w14:textId="77777777" w:rsidR="007440A9" w:rsidRDefault="007440A9">
      <w:r>
        <w:continuationSeparator/>
      </w:r>
    </w:p>
  </w:footnote>
  <w:footnote w:type="continuationNotice" w:id="1">
    <w:p w14:paraId="5CDEC2E5" w14:textId="77777777" w:rsidR="007440A9" w:rsidRDefault="007440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94CBC" w14:textId="77777777" w:rsidR="00C364A1" w:rsidRDefault="00C364A1" w:rsidP="00B065FB">
    <w:pPr>
      <w:pStyle w:val="Header"/>
      <w:spacing w:after="120"/>
    </w:pPr>
    <w:r>
      <w:t>Private Duty Nursing Services</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0FCD8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F6F4C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C52E3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68C50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4506C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F21A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C486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81C9B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049A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2FA36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82C63"/>
    <w:multiLevelType w:val="hybridMultilevel"/>
    <w:tmpl w:val="25464FFE"/>
    <w:lvl w:ilvl="0" w:tplc="8B5A5C1C">
      <w:start w:val="1"/>
      <w:numFmt w:val="decimal"/>
      <w:lvlText w:val="%1."/>
      <w:legacy w:legacy="1" w:legacySpace="120" w:legacyIndent="540"/>
      <w:lvlJc w:val="left"/>
      <w:pPr>
        <w:ind w:left="1447" w:hanging="54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E75064"/>
    <w:multiLevelType w:val="singleLevel"/>
    <w:tmpl w:val="8B5A5C1C"/>
    <w:lvl w:ilvl="0">
      <w:start w:val="1"/>
      <w:numFmt w:val="decimal"/>
      <w:lvlText w:val="%1."/>
      <w:legacy w:legacy="1" w:legacySpace="120" w:legacyIndent="540"/>
      <w:lvlJc w:val="left"/>
      <w:pPr>
        <w:ind w:left="1447" w:hanging="540"/>
      </w:pPr>
    </w:lvl>
  </w:abstractNum>
  <w:abstractNum w:abstractNumId="12" w15:restartNumberingAfterBreak="0">
    <w:nsid w:val="0FB83ECE"/>
    <w:multiLevelType w:val="singleLevel"/>
    <w:tmpl w:val="22C09E58"/>
    <w:lvl w:ilvl="0">
      <w:start w:val="1"/>
      <w:numFmt w:val="upperLetter"/>
      <w:lvlText w:val="%1."/>
      <w:legacy w:legacy="1" w:legacySpace="120" w:legacyIndent="547"/>
      <w:lvlJc w:val="left"/>
      <w:pPr>
        <w:ind w:left="907" w:hanging="547"/>
      </w:pPr>
      <w:rPr>
        <w:rFonts w:ascii="Arial" w:hAnsi="Arial" w:hint="default"/>
      </w:rPr>
    </w:lvl>
  </w:abstractNum>
  <w:abstractNum w:abstractNumId="13" w15:restartNumberingAfterBreak="0">
    <w:nsid w:val="0FCE7FC0"/>
    <w:multiLevelType w:val="singleLevel"/>
    <w:tmpl w:val="79948FE8"/>
    <w:lvl w:ilvl="0">
      <w:start w:val="1"/>
      <w:numFmt w:val="lowerLetter"/>
      <w:lvlText w:val="%1."/>
      <w:legacy w:legacy="1" w:legacySpace="120" w:legacyIndent="475"/>
      <w:lvlJc w:val="left"/>
      <w:pPr>
        <w:ind w:left="1915" w:hanging="475"/>
      </w:pPr>
      <w:rPr>
        <w:rFonts w:ascii="Arial" w:hAnsi="Arial" w:hint="default"/>
        <w:sz w:val="21"/>
      </w:rPr>
    </w:lvl>
  </w:abstractNum>
  <w:abstractNum w:abstractNumId="14" w15:restartNumberingAfterBreak="0">
    <w:nsid w:val="1083264C"/>
    <w:multiLevelType w:val="hybridMultilevel"/>
    <w:tmpl w:val="5ED44746"/>
    <w:lvl w:ilvl="0" w:tplc="A3C07D6C">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092CF1"/>
    <w:multiLevelType w:val="singleLevel"/>
    <w:tmpl w:val="9ED02366"/>
    <w:lvl w:ilvl="0">
      <w:start w:val="1"/>
      <w:numFmt w:val="decimal"/>
      <w:lvlText w:val="%1."/>
      <w:legacy w:legacy="1" w:legacySpace="120" w:legacyIndent="720"/>
      <w:lvlJc w:val="left"/>
      <w:pPr>
        <w:ind w:left="1620" w:hanging="720"/>
      </w:pPr>
    </w:lvl>
  </w:abstractNum>
  <w:abstractNum w:abstractNumId="16" w15:restartNumberingAfterBreak="0">
    <w:nsid w:val="130A1A2F"/>
    <w:multiLevelType w:val="multilevel"/>
    <w:tmpl w:val="F1723222"/>
    <w:lvl w:ilvl="0">
      <w:start w:val="1"/>
      <w:numFmt w:val="upperLetter"/>
      <w:lvlText w:val="%1."/>
      <w:lvlJc w:val="left"/>
      <w:pPr>
        <w:tabs>
          <w:tab w:val="num" w:pos="907"/>
        </w:tabs>
        <w:ind w:left="907" w:hanging="547"/>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3140954"/>
    <w:multiLevelType w:val="singleLevel"/>
    <w:tmpl w:val="24A661D6"/>
    <w:lvl w:ilvl="0">
      <w:start w:val="1"/>
      <w:numFmt w:val="upperLetter"/>
      <w:lvlText w:val="%1."/>
      <w:legacy w:legacy="1" w:legacySpace="120" w:legacyIndent="360"/>
      <w:lvlJc w:val="left"/>
      <w:pPr>
        <w:ind w:left="720" w:hanging="360"/>
      </w:pPr>
      <w:rPr>
        <w:rFonts w:ascii="Arial" w:hAnsi="Arial" w:hint="default"/>
      </w:rPr>
    </w:lvl>
  </w:abstractNum>
  <w:abstractNum w:abstractNumId="18" w15:restartNumberingAfterBreak="0">
    <w:nsid w:val="1816413A"/>
    <w:multiLevelType w:val="hybridMultilevel"/>
    <w:tmpl w:val="D3C25A32"/>
    <w:lvl w:ilvl="0" w:tplc="EB18766E">
      <w:start w:val="2"/>
      <w:numFmt w:val="decimal"/>
      <w:lvlText w:val="%1."/>
      <w:lvlJc w:val="left"/>
      <w:pPr>
        <w:tabs>
          <w:tab w:val="num" w:pos="1267"/>
        </w:tabs>
        <w:ind w:left="1267" w:hanging="360"/>
      </w:pPr>
      <w:rPr>
        <w:rFonts w:hint="default"/>
      </w:rPr>
    </w:lvl>
    <w:lvl w:ilvl="1" w:tplc="96C8F892">
      <w:start w:val="1"/>
      <w:numFmt w:val="lowerLetter"/>
      <w:lvlText w:val="%2."/>
      <w:lvlJc w:val="left"/>
      <w:pPr>
        <w:tabs>
          <w:tab w:val="num" w:pos="1987"/>
        </w:tabs>
        <w:ind w:left="1987" w:hanging="360"/>
      </w:pPr>
      <w:rPr>
        <w:rFonts w:hint="default"/>
      </w:r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19" w15:restartNumberingAfterBreak="0">
    <w:nsid w:val="1B4F4D58"/>
    <w:multiLevelType w:val="singleLevel"/>
    <w:tmpl w:val="22C09E58"/>
    <w:lvl w:ilvl="0">
      <w:start w:val="1"/>
      <w:numFmt w:val="upperLetter"/>
      <w:lvlText w:val="%1."/>
      <w:legacy w:legacy="1" w:legacySpace="120" w:legacyIndent="547"/>
      <w:lvlJc w:val="left"/>
      <w:pPr>
        <w:ind w:left="907" w:hanging="547"/>
      </w:pPr>
      <w:rPr>
        <w:rFonts w:ascii="Arial" w:hAnsi="Arial" w:hint="default"/>
      </w:rPr>
    </w:lvl>
  </w:abstractNum>
  <w:abstractNum w:abstractNumId="20" w15:restartNumberingAfterBreak="0">
    <w:nsid w:val="1F1B1657"/>
    <w:multiLevelType w:val="singleLevel"/>
    <w:tmpl w:val="22C09E58"/>
    <w:lvl w:ilvl="0">
      <w:start w:val="1"/>
      <w:numFmt w:val="upperLetter"/>
      <w:lvlText w:val="%1."/>
      <w:legacy w:legacy="1" w:legacySpace="120" w:legacyIndent="547"/>
      <w:lvlJc w:val="left"/>
      <w:pPr>
        <w:ind w:left="907" w:hanging="547"/>
      </w:pPr>
      <w:rPr>
        <w:rFonts w:ascii="Arial" w:hAnsi="Arial" w:hint="default"/>
      </w:rPr>
    </w:lvl>
  </w:abstractNum>
  <w:abstractNum w:abstractNumId="21" w15:restartNumberingAfterBreak="0">
    <w:nsid w:val="25457CC7"/>
    <w:multiLevelType w:val="singleLevel"/>
    <w:tmpl w:val="22C09E58"/>
    <w:lvl w:ilvl="0">
      <w:start w:val="1"/>
      <w:numFmt w:val="upperLetter"/>
      <w:lvlText w:val="%1."/>
      <w:legacy w:legacy="1" w:legacySpace="120" w:legacyIndent="547"/>
      <w:lvlJc w:val="left"/>
      <w:pPr>
        <w:ind w:left="907" w:hanging="547"/>
      </w:pPr>
      <w:rPr>
        <w:rFonts w:ascii="Arial" w:hAnsi="Arial" w:hint="default"/>
      </w:rPr>
    </w:lvl>
  </w:abstractNum>
  <w:abstractNum w:abstractNumId="22" w15:restartNumberingAfterBreak="0">
    <w:nsid w:val="25D34AB1"/>
    <w:multiLevelType w:val="singleLevel"/>
    <w:tmpl w:val="22C09E58"/>
    <w:lvl w:ilvl="0">
      <w:start w:val="1"/>
      <w:numFmt w:val="upperLetter"/>
      <w:lvlText w:val="%1."/>
      <w:legacy w:legacy="1" w:legacySpace="120" w:legacyIndent="547"/>
      <w:lvlJc w:val="left"/>
      <w:pPr>
        <w:ind w:left="907" w:hanging="547"/>
      </w:pPr>
      <w:rPr>
        <w:rFonts w:ascii="Arial" w:hAnsi="Arial" w:hint="default"/>
      </w:rPr>
    </w:lvl>
  </w:abstractNum>
  <w:abstractNum w:abstractNumId="23" w15:restartNumberingAfterBreak="0">
    <w:nsid w:val="3AA50B8B"/>
    <w:multiLevelType w:val="singleLevel"/>
    <w:tmpl w:val="22C09E58"/>
    <w:lvl w:ilvl="0">
      <w:start w:val="1"/>
      <w:numFmt w:val="upperLetter"/>
      <w:lvlText w:val="%1."/>
      <w:legacy w:legacy="1" w:legacySpace="120" w:legacyIndent="547"/>
      <w:lvlJc w:val="left"/>
      <w:pPr>
        <w:ind w:left="907" w:hanging="547"/>
      </w:pPr>
      <w:rPr>
        <w:rFonts w:ascii="Arial" w:hAnsi="Arial" w:hint="default"/>
      </w:rPr>
    </w:lvl>
  </w:abstractNum>
  <w:abstractNum w:abstractNumId="24"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FD714D"/>
    <w:multiLevelType w:val="hybridMultilevel"/>
    <w:tmpl w:val="2760F860"/>
    <w:lvl w:ilvl="0" w:tplc="A3C07D6C">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FA2D53"/>
    <w:multiLevelType w:val="singleLevel"/>
    <w:tmpl w:val="22C09E58"/>
    <w:lvl w:ilvl="0">
      <w:start w:val="1"/>
      <w:numFmt w:val="upperLetter"/>
      <w:lvlText w:val="%1."/>
      <w:legacy w:legacy="1" w:legacySpace="120" w:legacyIndent="547"/>
      <w:lvlJc w:val="left"/>
      <w:pPr>
        <w:ind w:left="907" w:hanging="547"/>
      </w:pPr>
      <w:rPr>
        <w:rFonts w:ascii="Arial" w:hAnsi="Arial" w:hint="default"/>
      </w:rPr>
    </w:lvl>
  </w:abstractNum>
  <w:abstractNum w:abstractNumId="27" w15:restartNumberingAfterBreak="0">
    <w:nsid w:val="587A0EFF"/>
    <w:multiLevelType w:val="hybridMultilevel"/>
    <w:tmpl w:val="07103CD4"/>
    <w:lvl w:ilvl="0" w:tplc="D652AF24">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D1D6ADE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A613EC"/>
    <w:multiLevelType w:val="hybridMultilevel"/>
    <w:tmpl w:val="123A8ED8"/>
    <w:lvl w:ilvl="0" w:tplc="A3C07D6C">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767CF6"/>
    <w:multiLevelType w:val="hybridMultilevel"/>
    <w:tmpl w:val="9A1E02BA"/>
    <w:lvl w:ilvl="0" w:tplc="79948FE8">
      <w:start w:val="1"/>
      <w:numFmt w:val="lowerLetter"/>
      <w:lvlText w:val="%1."/>
      <w:legacy w:legacy="1" w:legacySpace="120" w:legacyIndent="475"/>
      <w:lvlJc w:val="left"/>
      <w:pPr>
        <w:ind w:left="1915" w:hanging="475"/>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931D93"/>
    <w:multiLevelType w:val="singleLevel"/>
    <w:tmpl w:val="515C9EA6"/>
    <w:lvl w:ilvl="0">
      <w:start w:val="1"/>
      <w:numFmt w:val="lowerLetter"/>
      <w:lvlText w:val="%1."/>
      <w:legacy w:legacy="1" w:legacySpace="120" w:legacyIndent="360"/>
      <w:lvlJc w:val="left"/>
      <w:pPr>
        <w:ind w:left="1800" w:hanging="360"/>
      </w:pPr>
    </w:lvl>
  </w:abstractNum>
  <w:abstractNum w:abstractNumId="31" w15:restartNumberingAfterBreak="0">
    <w:nsid w:val="67050012"/>
    <w:multiLevelType w:val="singleLevel"/>
    <w:tmpl w:val="22C09E58"/>
    <w:lvl w:ilvl="0">
      <w:start w:val="1"/>
      <w:numFmt w:val="upperLetter"/>
      <w:lvlText w:val="%1."/>
      <w:legacy w:legacy="1" w:legacySpace="120" w:legacyIndent="547"/>
      <w:lvlJc w:val="left"/>
      <w:pPr>
        <w:ind w:left="907" w:hanging="547"/>
      </w:pPr>
      <w:rPr>
        <w:rFonts w:ascii="Arial" w:hAnsi="Arial" w:hint="default"/>
      </w:rPr>
    </w:lvl>
  </w:abstractNum>
  <w:abstractNum w:abstractNumId="32" w15:restartNumberingAfterBreak="0">
    <w:nsid w:val="67D360EA"/>
    <w:multiLevelType w:val="singleLevel"/>
    <w:tmpl w:val="22C09E58"/>
    <w:lvl w:ilvl="0">
      <w:start w:val="1"/>
      <w:numFmt w:val="upperLetter"/>
      <w:lvlText w:val="%1."/>
      <w:legacy w:legacy="1" w:legacySpace="120" w:legacyIndent="547"/>
      <w:lvlJc w:val="left"/>
      <w:pPr>
        <w:ind w:left="907" w:hanging="547"/>
      </w:pPr>
      <w:rPr>
        <w:rFonts w:ascii="Arial" w:hAnsi="Arial" w:hint="default"/>
      </w:rPr>
    </w:lvl>
  </w:abstractNum>
  <w:abstractNum w:abstractNumId="33" w15:restartNumberingAfterBreak="0">
    <w:nsid w:val="708D13F1"/>
    <w:multiLevelType w:val="singleLevel"/>
    <w:tmpl w:val="8B5A5C1C"/>
    <w:lvl w:ilvl="0">
      <w:start w:val="1"/>
      <w:numFmt w:val="decimal"/>
      <w:lvlText w:val="%1."/>
      <w:legacy w:legacy="1" w:legacySpace="120" w:legacyIndent="540"/>
      <w:lvlJc w:val="left"/>
      <w:pPr>
        <w:ind w:left="1447" w:hanging="540"/>
      </w:pPr>
    </w:lvl>
  </w:abstractNum>
  <w:abstractNum w:abstractNumId="34" w15:restartNumberingAfterBreak="0">
    <w:nsid w:val="76BD7D82"/>
    <w:multiLevelType w:val="singleLevel"/>
    <w:tmpl w:val="24A661D6"/>
    <w:lvl w:ilvl="0">
      <w:start w:val="1"/>
      <w:numFmt w:val="upperLetter"/>
      <w:lvlText w:val="%1."/>
      <w:legacy w:legacy="1" w:legacySpace="120" w:legacyIndent="360"/>
      <w:lvlJc w:val="left"/>
      <w:pPr>
        <w:ind w:left="720" w:hanging="360"/>
      </w:pPr>
      <w:rPr>
        <w:rFonts w:ascii="Arial" w:hAnsi="Arial" w:hint="default"/>
      </w:rPr>
    </w:lvl>
  </w:abstractNum>
  <w:abstractNum w:abstractNumId="35" w15:restartNumberingAfterBreak="0">
    <w:nsid w:val="7B8455CB"/>
    <w:multiLevelType w:val="singleLevel"/>
    <w:tmpl w:val="22C09E58"/>
    <w:lvl w:ilvl="0">
      <w:start w:val="1"/>
      <w:numFmt w:val="upperLetter"/>
      <w:lvlText w:val="%1."/>
      <w:legacy w:legacy="1" w:legacySpace="120" w:legacyIndent="547"/>
      <w:lvlJc w:val="left"/>
      <w:pPr>
        <w:ind w:left="907" w:hanging="547"/>
      </w:pPr>
      <w:rPr>
        <w:rFonts w:ascii="Arial" w:hAnsi="Arial" w:hint="default"/>
      </w:rPr>
    </w:lvl>
  </w:abstractNum>
  <w:abstractNum w:abstractNumId="36" w15:restartNumberingAfterBreak="0">
    <w:nsid w:val="7EA14552"/>
    <w:multiLevelType w:val="hybridMultilevel"/>
    <w:tmpl w:val="FE9E7FA8"/>
    <w:lvl w:ilvl="0" w:tplc="D8D6080C">
      <w:start w:val="1"/>
      <w:numFmt w:val="lowerLetter"/>
      <w:lvlRestart w:val="0"/>
      <w:pStyle w:val="Header"/>
      <w:lvlText w:val="%1."/>
      <w:lvlJc w:val="left"/>
      <w:pPr>
        <w:tabs>
          <w:tab w:val="num" w:pos="1915"/>
        </w:tabs>
        <w:ind w:left="1915" w:hanging="475"/>
      </w:pPr>
      <w:rPr>
        <w:rFonts w:ascii="Arial" w:hAnsi="Arial" w:hint="default"/>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1031028734">
    <w:abstractNumId w:val="37"/>
  </w:num>
  <w:num w:numId="2" w16cid:durableId="1203905010">
    <w:abstractNumId w:val="37"/>
    <w:lvlOverride w:ilvl="0">
      <w:startOverride w:val="1"/>
    </w:lvlOverride>
  </w:num>
  <w:num w:numId="3" w16cid:durableId="1745760142">
    <w:abstractNumId w:val="27"/>
  </w:num>
  <w:num w:numId="4" w16cid:durableId="449739718">
    <w:abstractNumId w:val="36"/>
  </w:num>
  <w:num w:numId="5" w16cid:durableId="750588179">
    <w:abstractNumId w:val="24"/>
  </w:num>
  <w:num w:numId="6" w16cid:durableId="1173880846">
    <w:abstractNumId w:val="37"/>
    <w:lvlOverride w:ilvl="0">
      <w:startOverride w:val="1"/>
    </w:lvlOverride>
  </w:num>
  <w:num w:numId="7" w16cid:durableId="1402824084">
    <w:abstractNumId w:val="27"/>
  </w:num>
  <w:num w:numId="8" w16cid:durableId="948854386">
    <w:abstractNumId w:val="36"/>
    <w:lvlOverride w:ilvl="0">
      <w:startOverride w:val="1"/>
    </w:lvlOverride>
  </w:num>
  <w:num w:numId="9" w16cid:durableId="53478931">
    <w:abstractNumId w:val="36"/>
    <w:lvlOverride w:ilvl="0">
      <w:startOverride w:val="1"/>
    </w:lvlOverride>
  </w:num>
  <w:num w:numId="10" w16cid:durableId="737896566">
    <w:abstractNumId w:val="27"/>
    <w:lvlOverride w:ilvl="0">
      <w:startOverride w:val="1"/>
    </w:lvlOverride>
  </w:num>
  <w:num w:numId="11" w16cid:durableId="1055203550">
    <w:abstractNumId w:val="35"/>
  </w:num>
  <w:num w:numId="12" w16cid:durableId="697967177">
    <w:abstractNumId w:val="20"/>
  </w:num>
  <w:num w:numId="13" w16cid:durableId="2005350152">
    <w:abstractNumId w:val="12"/>
  </w:num>
  <w:num w:numId="14" w16cid:durableId="1549299850">
    <w:abstractNumId w:val="17"/>
  </w:num>
  <w:num w:numId="15" w16cid:durableId="793137850">
    <w:abstractNumId w:val="23"/>
  </w:num>
  <w:num w:numId="16" w16cid:durableId="1949385439">
    <w:abstractNumId w:val="22"/>
  </w:num>
  <w:num w:numId="17" w16cid:durableId="539317997">
    <w:abstractNumId w:val="33"/>
  </w:num>
  <w:num w:numId="18" w16cid:durableId="235094515">
    <w:abstractNumId w:val="30"/>
  </w:num>
  <w:num w:numId="19" w16cid:durableId="927466906">
    <w:abstractNumId w:val="31"/>
  </w:num>
  <w:num w:numId="20" w16cid:durableId="123234159">
    <w:abstractNumId w:val="32"/>
  </w:num>
  <w:num w:numId="21" w16cid:durableId="1631132188">
    <w:abstractNumId w:val="21"/>
  </w:num>
  <w:num w:numId="22" w16cid:durableId="1519277081">
    <w:abstractNumId w:val="18"/>
  </w:num>
  <w:num w:numId="23" w16cid:durableId="2041585433">
    <w:abstractNumId w:val="27"/>
    <w:lvlOverride w:ilvl="0">
      <w:startOverride w:val="1"/>
    </w:lvlOverride>
  </w:num>
  <w:num w:numId="24" w16cid:durableId="1018000175">
    <w:abstractNumId w:val="27"/>
    <w:lvlOverride w:ilvl="0">
      <w:startOverride w:val="1"/>
    </w:lvlOverride>
  </w:num>
  <w:num w:numId="25" w16cid:durableId="837230281">
    <w:abstractNumId w:val="34"/>
  </w:num>
  <w:num w:numId="26" w16cid:durableId="954478842">
    <w:abstractNumId w:val="11"/>
  </w:num>
  <w:num w:numId="27" w16cid:durableId="452485389">
    <w:abstractNumId w:val="13"/>
  </w:num>
  <w:num w:numId="28" w16cid:durableId="1790201344">
    <w:abstractNumId w:val="29"/>
  </w:num>
  <w:num w:numId="29" w16cid:durableId="522986575">
    <w:abstractNumId w:val="10"/>
  </w:num>
  <w:num w:numId="30" w16cid:durableId="630064428">
    <w:abstractNumId w:val="19"/>
  </w:num>
  <w:num w:numId="31" w16cid:durableId="199829420">
    <w:abstractNumId w:val="15"/>
  </w:num>
  <w:num w:numId="32" w16cid:durableId="890922731">
    <w:abstractNumId w:val="26"/>
  </w:num>
  <w:num w:numId="33" w16cid:durableId="12613812">
    <w:abstractNumId w:val="14"/>
  </w:num>
  <w:num w:numId="34" w16cid:durableId="1598366606">
    <w:abstractNumId w:val="16"/>
  </w:num>
  <w:num w:numId="35" w16cid:durableId="940114072">
    <w:abstractNumId w:val="28"/>
  </w:num>
  <w:num w:numId="36" w16cid:durableId="106430842">
    <w:abstractNumId w:val="25"/>
  </w:num>
  <w:num w:numId="37" w16cid:durableId="1588726529">
    <w:abstractNumId w:val="27"/>
    <w:lvlOverride w:ilvl="0">
      <w:startOverride w:val="1"/>
    </w:lvlOverride>
  </w:num>
  <w:num w:numId="38" w16cid:durableId="1338919864">
    <w:abstractNumId w:val="27"/>
    <w:lvlOverride w:ilvl="0">
      <w:startOverride w:val="1"/>
    </w:lvlOverride>
  </w:num>
  <w:num w:numId="39" w16cid:durableId="438259938">
    <w:abstractNumId w:val="9"/>
  </w:num>
  <w:num w:numId="40" w16cid:durableId="661083789">
    <w:abstractNumId w:val="7"/>
  </w:num>
  <w:num w:numId="41" w16cid:durableId="477767460">
    <w:abstractNumId w:val="6"/>
  </w:num>
  <w:num w:numId="42" w16cid:durableId="951014841">
    <w:abstractNumId w:val="5"/>
  </w:num>
  <w:num w:numId="43" w16cid:durableId="1495222086">
    <w:abstractNumId w:val="4"/>
  </w:num>
  <w:num w:numId="44" w16cid:durableId="246810614">
    <w:abstractNumId w:val="8"/>
  </w:num>
  <w:num w:numId="45" w16cid:durableId="148863511">
    <w:abstractNumId w:val="3"/>
  </w:num>
  <w:num w:numId="46" w16cid:durableId="230047288">
    <w:abstractNumId w:val="2"/>
  </w:num>
  <w:num w:numId="47" w16cid:durableId="1002591329">
    <w:abstractNumId w:val="1"/>
  </w:num>
  <w:num w:numId="48" w16cid:durableId="167224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31CF"/>
    <w:rsid w:val="00000461"/>
    <w:rsid w:val="00005A0A"/>
    <w:rsid w:val="0001288A"/>
    <w:rsid w:val="000314D5"/>
    <w:rsid w:val="000362DD"/>
    <w:rsid w:val="0003708D"/>
    <w:rsid w:val="0005511D"/>
    <w:rsid w:val="000643D0"/>
    <w:rsid w:val="00067415"/>
    <w:rsid w:val="00077A3F"/>
    <w:rsid w:val="00086449"/>
    <w:rsid w:val="00092284"/>
    <w:rsid w:val="000A0CF8"/>
    <w:rsid w:val="000D27FF"/>
    <w:rsid w:val="000D4584"/>
    <w:rsid w:val="00112E2C"/>
    <w:rsid w:val="00115D16"/>
    <w:rsid w:val="00152DC4"/>
    <w:rsid w:val="0015465B"/>
    <w:rsid w:val="00182AFD"/>
    <w:rsid w:val="00184ED2"/>
    <w:rsid w:val="001B0FF3"/>
    <w:rsid w:val="001C732A"/>
    <w:rsid w:val="001E3099"/>
    <w:rsid w:val="001F1F00"/>
    <w:rsid w:val="001F469F"/>
    <w:rsid w:val="00220FB6"/>
    <w:rsid w:val="002659CF"/>
    <w:rsid w:val="00284CE2"/>
    <w:rsid w:val="00290BD5"/>
    <w:rsid w:val="00290C0D"/>
    <w:rsid w:val="002916A3"/>
    <w:rsid w:val="002A66A4"/>
    <w:rsid w:val="002B1DD8"/>
    <w:rsid w:val="002B62FA"/>
    <w:rsid w:val="0031469C"/>
    <w:rsid w:val="00323466"/>
    <w:rsid w:val="00325D18"/>
    <w:rsid w:val="00340D14"/>
    <w:rsid w:val="00351410"/>
    <w:rsid w:val="00353BD4"/>
    <w:rsid w:val="003714E1"/>
    <w:rsid w:val="003879B1"/>
    <w:rsid w:val="003A7272"/>
    <w:rsid w:val="003B4A4D"/>
    <w:rsid w:val="003C43F3"/>
    <w:rsid w:val="003C4D18"/>
    <w:rsid w:val="003F670A"/>
    <w:rsid w:val="00403E81"/>
    <w:rsid w:val="004106F4"/>
    <w:rsid w:val="004144F5"/>
    <w:rsid w:val="00436CDA"/>
    <w:rsid w:val="004558D0"/>
    <w:rsid w:val="0046647E"/>
    <w:rsid w:val="0049001B"/>
    <w:rsid w:val="00496D20"/>
    <w:rsid w:val="004B7628"/>
    <w:rsid w:val="004C2213"/>
    <w:rsid w:val="004D18C0"/>
    <w:rsid w:val="004F1318"/>
    <w:rsid w:val="004F5876"/>
    <w:rsid w:val="00511261"/>
    <w:rsid w:val="005144AE"/>
    <w:rsid w:val="0053626D"/>
    <w:rsid w:val="0054562B"/>
    <w:rsid w:val="00576C7B"/>
    <w:rsid w:val="00583EE1"/>
    <w:rsid w:val="00586645"/>
    <w:rsid w:val="00587D84"/>
    <w:rsid w:val="005918FD"/>
    <w:rsid w:val="005977B3"/>
    <w:rsid w:val="005A1560"/>
    <w:rsid w:val="005C1961"/>
    <w:rsid w:val="005D0C5A"/>
    <w:rsid w:val="0060505B"/>
    <w:rsid w:val="006329B0"/>
    <w:rsid w:val="00634BB7"/>
    <w:rsid w:val="006564AF"/>
    <w:rsid w:val="00666BA9"/>
    <w:rsid w:val="00675E20"/>
    <w:rsid w:val="006763B4"/>
    <w:rsid w:val="006C6715"/>
    <w:rsid w:val="006D1025"/>
    <w:rsid w:val="006D75D4"/>
    <w:rsid w:val="006E1ADC"/>
    <w:rsid w:val="006F1111"/>
    <w:rsid w:val="00703CEA"/>
    <w:rsid w:val="00716DB6"/>
    <w:rsid w:val="007248D3"/>
    <w:rsid w:val="007440A9"/>
    <w:rsid w:val="00744E1B"/>
    <w:rsid w:val="0077220C"/>
    <w:rsid w:val="007854F9"/>
    <w:rsid w:val="007A1A33"/>
    <w:rsid w:val="007A5543"/>
    <w:rsid w:val="007B3E90"/>
    <w:rsid w:val="007D0E14"/>
    <w:rsid w:val="008369E6"/>
    <w:rsid w:val="008831CF"/>
    <w:rsid w:val="00884FB3"/>
    <w:rsid w:val="00885C19"/>
    <w:rsid w:val="0088795D"/>
    <w:rsid w:val="0089172E"/>
    <w:rsid w:val="00891FA0"/>
    <w:rsid w:val="00897166"/>
    <w:rsid w:val="008A3EAD"/>
    <w:rsid w:val="008A6032"/>
    <w:rsid w:val="008B2CD1"/>
    <w:rsid w:val="008C4066"/>
    <w:rsid w:val="00917ECE"/>
    <w:rsid w:val="0094189E"/>
    <w:rsid w:val="00976AC6"/>
    <w:rsid w:val="00994CEF"/>
    <w:rsid w:val="009A367A"/>
    <w:rsid w:val="009A3845"/>
    <w:rsid w:val="009A3B41"/>
    <w:rsid w:val="009A3B9D"/>
    <w:rsid w:val="00A04DBA"/>
    <w:rsid w:val="00A416EC"/>
    <w:rsid w:val="00A56AFB"/>
    <w:rsid w:val="00A77A4A"/>
    <w:rsid w:val="00A842C4"/>
    <w:rsid w:val="00A94723"/>
    <w:rsid w:val="00A95D3C"/>
    <w:rsid w:val="00AB7D21"/>
    <w:rsid w:val="00AC6E18"/>
    <w:rsid w:val="00AD3385"/>
    <w:rsid w:val="00AD5093"/>
    <w:rsid w:val="00AE1801"/>
    <w:rsid w:val="00AE5E92"/>
    <w:rsid w:val="00B03E5E"/>
    <w:rsid w:val="00B065FB"/>
    <w:rsid w:val="00B12CF8"/>
    <w:rsid w:val="00B3367A"/>
    <w:rsid w:val="00B547AD"/>
    <w:rsid w:val="00B93E8A"/>
    <w:rsid w:val="00BA5EE2"/>
    <w:rsid w:val="00BA7BD6"/>
    <w:rsid w:val="00BC08D3"/>
    <w:rsid w:val="00BC1859"/>
    <w:rsid w:val="00BC6735"/>
    <w:rsid w:val="00BD1909"/>
    <w:rsid w:val="00BD72A6"/>
    <w:rsid w:val="00BE0887"/>
    <w:rsid w:val="00BE4528"/>
    <w:rsid w:val="00BF7640"/>
    <w:rsid w:val="00C114DC"/>
    <w:rsid w:val="00C12D66"/>
    <w:rsid w:val="00C2402F"/>
    <w:rsid w:val="00C257AC"/>
    <w:rsid w:val="00C364A1"/>
    <w:rsid w:val="00C53A12"/>
    <w:rsid w:val="00C57FDA"/>
    <w:rsid w:val="00C76B38"/>
    <w:rsid w:val="00C92ADD"/>
    <w:rsid w:val="00CA36A3"/>
    <w:rsid w:val="00CA41E4"/>
    <w:rsid w:val="00CB208B"/>
    <w:rsid w:val="00CC70CB"/>
    <w:rsid w:val="00CE20BA"/>
    <w:rsid w:val="00CE224F"/>
    <w:rsid w:val="00CE3678"/>
    <w:rsid w:val="00CF6D9D"/>
    <w:rsid w:val="00D03BA3"/>
    <w:rsid w:val="00D04B09"/>
    <w:rsid w:val="00D04CD5"/>
    <w:rsid w:val="00D12276"/>
    <w:rsid w:val="00D4060B"/>
    <w:rsid w:val="00D640EE"/>
    <w:rsid w:val="00D70242"/>
    <w:rsid w:val="00D72049"/>
    <w:rsid w:val="00D91B8A"/>
    <w:rsid w:val="00DC5A99"/>
    <w:rsid w:val="00DF7164"/>
    <w:rsid w:val="00E12E3B"/>
    <w:rsid w:val="00E22BA0"/>
    <w:rsid w:val="00E33454"/>
    <w:rsid w:val="00E702BB"/>
    <w:rsid w:val="00E7260C"/>
    <w:rsid w:val="00E931D1"/>
    <w:rsid w:val="00ED75B7"/>
    <w:rsid w:val="00EE0B85"/>
    <w:rsid w:val="00EE4A75"/>
    <w:rsid w:val="00F309D4"/>
    <w:rsid w:val="00F33024"/>
    <w:rsid w:val="00F3387A"/>
    <w:rsid w:val="00F639B0"/>
    <w:rsid w:val="00F744A7"/>
    <w:rsid w:val="00F82CF8"/>
    <w:rsid w:val="00FA4137"/>
    <w:rsid w:val="00FB20DF"/>
    <w:rsid w:val="00FE1FE1"/>
    <w:rsid w:val="00FE5378"/>
    <w:rsid w:val="00FF1038"/>
    <w:rsid w:val="00FF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erson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time"/>
  <w:shapeDefaults>
    <o:shapedefaults v:ext="edit" spidmax="3074"/>
    <o:shapelayout v:ext="edit">
      <o:idmap v:ext="edit" data="2"/>
    </o:shapelayout>
  </w:shapeDefaults>
  <w:decimalSymbol w:val="."/>
  <w:listSeparator w:val=","/>
  <w14:docId w14:val="06FB06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2FA"/>
    <w:rPr>
      <w:rFonts w:ascii="Arial" w:hAnsi="Arial"/>
    </w:rPr>
  </w:style>
  <w:style w:type="paragraph" w:styleId="Heading1">
    <w:name w:val="heading 1"/>
    <w:basedOn w:val="Normal"/>
    <w:next w:val="Normal"/>
    <w:qFormat/>
    <w:rsid w:val="002B62FA"/>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2B62FA"/>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2B62FA"/>
    <w:pPr>
      <w:tabs>
        <w:tab w:val="clear" w:pos="3226"/>
        <w:tab w:val="left" w:pos="3222"/>
      </w:tabs>
      <w:ind w:left="3222" w:right="-18"/>
      <w:outlineLvl w:val="2"/>
    </w:pPr>
    <w:rPr>
      <w:b w:val="0"/>
    </w:rPr>
  </w:style>
  <w:style w:type="paragraph" w:styleId="Heading4">
    <w:name w:val="heading 4"/>
    <w:basedOn w:val="Normal"/>
    <w:next w:val="Normal"/>
    <w:qFormat/>
    <w:rsid w:val="002B62FA"/>
    <w:pPr>
      <w:keepNext/>
      <w:spacing w:before="800"/>
      <w:jc w:val="center"/>
      <w:outlineLvl w:val="3"/>
    </w:pPr>
    <w:rPr>
      <w:b/>
      <w:sz w:val="12"/>
    </w:rPr>
  </w:style>
  <w:style w:type="paragraph" w:styleId="Heading5">
    <w:name w:val="heading 5"/>
    <w:basedOn w:val="Normal"/>
    <w:next w:val="Normal"/>
    <w:qFormat/>
    <w:rsid w:val="002B62FA"/>
    <w:pPr>
      <w:keepNext/>
      <w:widowControl w:val="0"/>
      <w:jc w:val="center"/>
      <w:outlineLvl w:val="4"/>
    </w:pPr>
    <w:rPr>
      <w:b/>
      <w:sz w:val="24"/>
    </w:rPr>
  </w:style>
  <w:style w:type="paragraph" w:styleId="Heading6">
    <w:name w:val="heading 6"/>
    <w:basedOn w:val="Normal"/>
    <w:next w:val="Normal"/>
    <w:qFormat/>
    <w:rsid w:val="002B62FA"/>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2B62FA"/>
    <w:pPr>
      <w:keepNext/>
      <w:outlineLvl w:val="6"/>
    </w:pPr>
    <w:rPr>
      <w:rFonts w:ascii="Times New Roman" w:hAnsi="Times New Roman"/>
      <w:b/>
      <w:sz w:val="22"/>
    </w:rPr>
  </w:style>
  <w:style w:type="paragraph" w:styleId="Heading8">
    <w:name w:val="heading 8"/>
    <w:basedOn w:val="Normal"/>
    <w:next w:val="Normal"/>
    <w:qFormat/>
    <w:rsid w:val="00703CEA"/>
    <w:pPr>
      <w:spacing w:before="240" w:after="60"/>
      <w:outlineLvl w:val="7"/>
    </w:pPr>
    <w:rPr>
      <w:rFonts w:ascii="Times New Roman" w:hAnsi="Times New Roman"/>
      <w:i/>
      <w:iCs/>
      <w:sz w:val="24"/>
      <w:szCs w:val="24"/>
    </w:rPr>
  </w:style>
  <w:style w:type="paragraph" w:styleId="Heading9">
    <w:name w:val="heading 9"/>
    <w:basedOn w:val="Normal"/>
    <w:next w:val="Normal"/>
    <w:qFormat/>
    <w:rsid w:val="00703CEA"/>
    <w:pPr>
      <w:spacing w:before="240" w:after="60"/>
      <w:outlineLvl w:val="8"/>
    </w:pPr>
    <w:rPr>
      <w:rFonts w:cs="Arial"/>
      <w:sz w:val="22"/>
      <w:szCs w:val="22"/>
    </w:rPr>
  </w:style>
  <w:style w:type="character" w:default="1" w:styleId="DefaultParagraphFont">
    <w:name w:val="Default Paragraph Font"/>
    <w:semiHidden/>
    <w:rsid w:val="002B62F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B62FA"/>
  </w:style>
  <w:style w:type="paragraph" w:customStyle="1" w:styleId="chead1">
    <w:name w:val="chead1"/>
    <w:basedOn w:val="ctext"/>
    <w:rsid w:val="002B62FA"/>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2B62FA"/>
    <w:pPr>
      <w:spacing w:before="120" w:after="60"/>
      <w:ind w:left="360"/>
    </w:pPr>
    <w:rPr>
      <w:sz w:val="21"/>
    </w:rPr>
  </w:style>
  <w:style w:type="paragraph" w:customStyle="1" w:styleId="chead2">
    <w:name w:val="chead2"/>
    <w:link w:val="chead2Char"/>
    <w:rsid w:val="00F3387A"/>
    <w:pPr>
      <w:tabs>
        <w:tab w:val="left" w:pos="1440"/>
      </w:tabs>
      <w:spacing w:before="240" w:after="60"/>
      <w:ind w:left="1440" w:hanging="1440"/>
      <w:outlineLvl w:val="0"/>
    </w:pPr>
    <w:rPr>
      <w:rFonts w:ascii="Arial" w:hAnsi="Arial"/>
      <w:b/>
      <w:color w:val="1D73D6"/>
    </w:rPr>
  </w:style>
  <w:style w:type="paragraph" w:customStyle="1" w:styleId="CLETTERED">
    <w:name w:val="CLETTERED"/>
    <w:basedOn w:val="Normal"/>
    <w:link w:val="CLETTEREDCharChar"/>
    <w:qFormat/>
    <w:rsid w:val="002B62FA"/>
    <w:pPr>
      <w:spacing w:before="100" w:after="100"/>
      <w:ind w:left="900" w:hanging="540"/>
    </w:pPr>
    <w:rPr>
      <w:rFonts w:eastAsia="MS Mincho"/>
      <w:sz w:val="21"/>
    </w:rPr>
  </w:style>
  <w:style w:type="paragraph" w:customStyle="1" w:styleId="cletteredindent">
    <w:name w:val="cletteredindent"/>
    <w:basedOn w:val="Normal"/>
    <w:rsid w:val="002B62FA"/>
    <w:pPr>
      <w:widowControl w:val="0"/>
      <w:spacing w:before="40" w:after="40" w:line="240" w:lineRule="atLeast"/>
      <w:ind w:left="1980" w:hanging="540"/>
    </w:pPr>
    <w:rPr>
      <w:sz w:val="21"/>
    </w:rPr>
  </w:style>
  <w:style w:type="paragraph" w:customStyle="1" w:styleId="cnumbered">
    <w:name w:val="cnumbered"/>
    <w:basedOn w:val="Normal"/>
    <w:link w:val="cnumberedCharChar"/>
    <w:rsid w:val="002B62FA"/>
    <w:pPr>
      <w:spacing w:before="60" w:after="60"/>
      <w:ind w:left="1440" w:hanging="533"/>
    </w:pPr>
    <w:rPr>
      <w:rFonts w:eastAsia="MS Mincho"/>
      <w:sz w:val="21"/>
    </w:rPr>
  </w:style>
  <w:style w:type="paragraph" w:styleId="Header">
    <w:name w:val="header"/>
    <w:aliases w:val="PM HEADER"/>
    <w:basedOn w:val="Normal"/>
    <w:rsid w:val="002B62FA"/>
    <w:pPr>
      <w:pBdr>
        <w:bottom w:val="single" w:sz="4" w:space="1" w:color="000000"/>
      </w:pBdr>
      <w:tabs>
        <w:tab w:val="right" w:pos="9720"/>
      </w:tabs>
      <w:ind w:left="-360" w:right="-360"/>
    </w:pPr>
    <w:rPr>
      <w:b/>
      <w:snapToGrid w:val="0"/>
      <w:sz w:val="18"/>
    </w:rPr>
  </w:style>
  <w:style w:type="paragraph" w:styleId="Footer">
    <w:name w:val="footer"/>
    <w:basedOn w:val="Normal"/>
    <w:rsid w:val="002B62FA"/>
    <w:pPr>
      <w:pBdr>
        <w:top w:val="single" w:sz="4" w:space="1" w:color="000000"/>
      </w:pBdr>
      <w:tabs>
        <w:tab w:val="right" w:pos="9720"/>
      </w:tabs>
      <w:ind w:left="-360" w:right="-360"/>
    </w:pPr>
    <w:rPr>
      <w:b/>
      <w:bCs/>
      <w:noProof/>
      <w:snapToGrid w:val="0"/>
      <w:sz w:val="18"/>
    </w:rPr>
  </w:style>
  <w:style w:type="paragraph" w:customStyle="1" w:styleId="cTOCHead">
    <w:name w:val="cTOCHead"/>
    <w:basedOn w:val="chead1"/>
    <w:rsid w:val="002B62FA"/>
  </w:style>
  <w:style w:type="paragraph" w:customStyle="1" w:styleId="cAddress">
    <w:name w:val="cAddress"/>
    <w:basedOn w:val="ctext"/>
    <w:rsid w:val="002B62FA"/>
    <w:pPr>
      <w:ind w:left="2160"/>
    </w:pPr>
  </w:style>
  <w:style w:type="paragraph" w:customStyle="1" w:styleId="cDate1">
    <w:name w:val="cDate1"/>
    <w:basedOn w:val="Normal"/>
    <w:rsid w:val="002B62FA"/>
    <w:pPr>
      <w:spacing w:before="60" w:after="60"/>
      <w:jc w:val="right"/>
    </w:pPr>
    <w:rPr>
      <w:b/>
      <w:color w:val="FFFFFF"/>
    </w:rPr>
  </w:style>
  <w:style w:type="paragraph" w:customStyle="1" w:styleId="cDate2">
    <w:name w:val="cDate2"/>
    <w:rsid w:val="00F3387A"/>
    <w:pPr>
      <w:spacing w:before="240" w:after="60"/>
      <w:jc w:val="right"/>
    </w:pPr>
    <w:rPr>
      <w:rFonts w:ascii="Arial" w:hAnsi="Arial"/>
      <w:b/>
      <w:color w:val="1D73D6"/>
      <w:sz w:val="18"/>
    </w:rPr>
  </w:style>
  <w:style w:type="paragraph" w:styleId="TOC1">
    <w:name w:val="toc 1"/>
    <w:basedOn w:val="Normal"/>
    <w:next w:val="Normal"/>
    <w:autoRedefine/>
    <w:uiPriority w:val="39"/>
    <w:rsid w:val="00F3387A"/>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2B62FA"/>
    <w:pPr>
      <w:shd w:val="clear" w:color="auto" w:fill="FFFFFF"/>
      <w:tabs>
        <w:tab w:val="left" w:pos="1440"/>
      </w:tabs>
      <w:ind w:left="1440" w:hanging="1080"/>
    </w:pPr>
    <w:rPr>
      <w:rFonts w:eastAsia="MS Mincho"/>
      <w:noProof/>
      <w:sz w:val="21"/>
    </w:rPr>
  </w:style>
  <w:style w:type="character" w:styleId="Hyperlink">
    <w:name w:val="Hyperlink"/>
    <w:uiPriority w:val="99"/>
    <w:rsid w:val="002B62FA"/>
    <w:rPr>
      <w:rFonts w:ascii="Arial" w:hAnsi="Arial"/>
      <w:b/>
      <w:dstrike w:val="0"/>
      <w:color w:val="0000FF"/>
      <w:sz w:val="21"/>
      <w:u w:val="single"/>
      <w:vertAlign w:val="baseline"/>
    </w:rPr>
  </w:style>
  <w:style w:type="paragraph" w:customStyle="1" w:styleId="cTableText">
    <w:name w:val="cTableText"/>
    <w:link w:val="cTableTextChar"/>
    <w:rsid w:val="002B62FA"/>
    <w:pPr>
      <w:spacing w:before="60" w:after="60"/>
    </w:pPr>
    <w:rPr>
      <w:rFonts w:ascii="Arial" w:hAnsi="Arial"/>
      <w:sz w:val="21"/>
    </w:rPr>
  </w:style>
  <w:style w:type="character" w:styleId="FollowedHyperlink">
    <w:name w:val="FollowedHyperlink"/>
    <w:rsid w:val="002B62FA"/>
    <w:rPr>
      <w:rFonts w:ascii="Arial" w:hAnsi="Arial"/>
      <w:b/>
      <w:dstrike w:val="0"/>
      <w:color w:val="800080"/>
      <w:sz w:val="21"/>
      <w:u w:val="single"/>
      <w:vertAlign w:val="baseline"/>
    </w:rPr>
  </w:style>
  <w:style w:type="paragraph" w:styleId="TOC3">
    <w:name w:val="toc 3"/>
    <w:basedOn w:val="Normal"/>
    <w:next w:val="Normal"/>
    <w:autoRedefine/>
    <w:semiHidden/>
    <w:rsid w:val="002B62FA"/>
    <w:pPr>
      <w:ind w:left="400"/>
    </w:pPr>
  </w:style>
  <w:style w:type="paragraph" w:customStyle="1" w:styleId="ctableheading">
    <w:name w:val="ctableheading"/>
    <w:basedOn w:val="cTableText"/>
    <w:rsid w:val="002B62FA"/>
    <w:rPr>
      <w:b/>
      <w:bCs/>
      <w:color w:val="000000"/>
    </w:rPr>
  </w:style>
  <w:style w:type="paragraph" w:customStyle="1" w:styleId="ctablespace">
    <w:name w:val="ctablespace"/>
    <w:basedOn w:val="ctext"/>
    <w:rsid w:val="002B62FA"/>
    <w:pPr>
      <w:spacing w:before="0" w:after="0"/>
    </w:pPr>
  </w:style>
  <w:style w:type="paragraph" w:styleId="CommentText">
    <w:name w:val="annotation text"/>
    <w:basedOn w:val="Normal"/>
    <w:semiHidden/>
    <w:pPr>
      <w:overflowPunct w:val="0"/>
      <w:autoSpaceDE w:val="0"/>
      <w:autoSpaceDN w:val="0"/>
      <w:adjustRightInd w:val="0"/>
      <w:textAlignment w:val="baseline"/>
    </w:pPr>
  </w:style>
  <w:style w:type="table" w:styleId="TableGrid">
    <w:name w:val="Table Grid"/>
    <w:basedOn w:val="TableNormal"/>
    <w:rsid w:val="006D7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03CEA"/>
    <w:rPr>
      <w:rFonts w:ascii="Tahoma" w:hAnsi="Tahoma" w:cs="Tahoma"/>
      <w:sz w:val="16"/>
      <w:szCs w:val="16"/>
    </w:rPr>
  </w:style>
  <w:style w:type="paragraph" w:styleId="BlockText">
    <w:name w:val="Block Text"/>
    <w:basedOn w:val="Normal"/>
    <w:rsid w:val="00703CEA"/>
    <w:pPr>
      <w:spacing w:after="120"/>
      <w:ind w:left="1440" w:right="1440"/>
    </w:pPr>
  </w:style>
  <w:style w:type="paragraph" w:styleId="Caption">
    <w:name w:val="caption"/>
    <w:basedOn w:val="Normal"/>
    <w:next w:val="Normal"/>
    <w:qFormat/>
    <w:rsid w:val="00703CEA"/>
    <w:pPr>
      <w:spacing w:before="120" w:after="120"/>
    </w:pPr>
    <w:rPr>
      <w:b/>
      <w:bCs/>
    </w:rPr>
  </w:style>
  <w:style w:type="paragraph" w:styleId="CommentSubject">
    <w:name w:val="annotation subject"/>
    <w:basedOn w:val="CommentText"/>
    <w:next w:val="CommentText"/>
    <w:semiHidden/>
    <w:rsid w:val="00703CEA"/>
    <w:pPr>
      <w:overflowPunct/>
      <w:autoSpaceDE/>
      <w:autoSpaceDN/>
      <w:adjustRightInd/>
      <w:textAlignment w:val="auto"/>
    </w:pPr>
    <w:rPr>
      <w:b/>
      <w:bCs/>
    </w:rPr>
  </w:style>
  <w:style w:type="paragraph" w:styleId="DocumentMap">
    <w:name w:val="Document Map"/>
    <w:basedOn w:val="Normal"/>
    <w:semiHidden/>
    <w:rsid w:val="00703CEA"/>
    <w:pPr>
      <w:shd w:val="clear" w:color="auto" w:fill="000080"/>
    </w:pPr>
    <w:rPr>
      <w:rFonts w:ascii="Tahoma" w:hAnsi="Tahoma" w:cs="Tahoma"/>
    </w:rPr>
  </w:style>
  <w:style w:type="paragraph" w:styleId="EndnoteText">
    <w:name w:val="endnote text"/>
    <w:basedOn w:val="Normal"/>
    <w:semiHidden/>
    <w:rsid w:val="00703CEA"/>
  </w:style>
  <w:style w:type="paragraph" w:styleId="FootnoteText">
    <w:name w:val="footnote text"/>
    <w:basedOn w:val="Normal"/>
    <w:semiHidden/>
    <w:rsid w:val="00703CEA"/>
  </w:style>
  <w:style w:type="paragraph" w:styleId="Index1">
    <w:name w:val="index 1"/>
    <w:basedOn w:val="Normal"/>
    <w:next w:val="Normal"/>
    <w:autoRedefine/>
    <w:semiHidden/>
    <w:rsid w:val="00703CEA"/>
    <w:pPr>
      <w:ind w:left="200" w:hanging="200"/>
    </w:pPr>
  </w:style>
  <w:style w:type="paragraph" w:styleId="Index2">
    <w:name w:val="index 2"/>
    <w:basedOn w:val="Normal"/>
    <w:next w:val="Normal"/>
    <w:autoRedefine/>
    <w:semiHidden/>
    <w:rsid w:val="00703CEA"/>
    <w:pPr>
      <w:ind w:left="400" w:hanging="200"/>
    </w:pPr>
  </w:style>
  <w:style w:type="paragraph" w:styleId="Index3">
    <w:name w:val="index 3"/>
    <w:basedOn w:val="Normal"/>
    <w:next w:val="Normal"/>
    <w:autoRedefine/>
    <w:semiHidden/>
    <w:rsid w:val="00703CEA"/>
    <w:pPr>
      <w:ind w:left="600" w:hanging="200"/>
    </w:pPr>
  </w:style>
  <w:style w:type="paragraph" w:styleId="Index4">
    <w:name w:val="index 4"/>
    <w:basedOn w:val="Normal"/>
    <w:next w:val="Normal"/>
    <w:autoRedefine/>
    <w:semiHidden/>
    <w:rsid w:val="00703CEA"/>
    <w:pPr>
      <w:ind w:left="800" w:hanging="200"/>
    </w:pPr>
  </w:style>
  <w:style w:type="paragraph" w:styleId="Index5">
    <w:name w:val="index 5"/>
    <w:basedOn w:val="Normal"/>
    <w:next w:val="Normal"/>
    <w:autoRedefine/>
    <w:semiHidden/>
    <w:rsid w:val="00703CEA"/>
    <w:pPr>
      <w:ind w:left="1000" w:hanging="200"/>
    </w:pPr>
  </w:style>
  <w:style w:type="paragraph" w:styleId="Index6">
    <w:name w:val="index 6"/>
    <w:basedOn w:val="Normal"/>
    <w:next w:val="Normal"/>
    <w:autoRedefine/>
    <w:semiHidden/>
    <w:rsid w:val="00703CEA"/>
    <w:pPr>
      <w:ind w:left="1200" w:hanging="200"/>
    </w:pPr>
  </w:style>
  <w:style w:type="paragraph" w:styleId="Index7">
    <w:name w:val="index 7"/>
    <w:basedOn w:val="Normal"/>
    <w:next w:val="Normal"/>
    <w:autoRedefine/>
    <w:semiHidden/>
    <w:rsid w:val="00703CEA"/>
    <w:pPr>
      <w:ind w:left="1400" w:hanging="200"/>
    </w:pPr>
  </w:style>
  <w:style w:type="paragraph" w:styleId="Index8">
    <w:name w:val="index 8"/>
    <w:basedOn w:val="Normal"/>
    <w:next w:val="Normal"/>
    <w:autoRedefine/>
    <w:semiHidden/>
    <w:rsid w:val="00703CEA"/>
    <w:pPr>
      <w:ind w:left="1600" w:hanging="200"/>
    </w:pPr>
  </w:style>
  <w:style w:type="paragraph" w:styleId="Index9">
    <w:name w:val="index 9"/>
    <w:basedOn w:val="Normal"/>
    <w:next w:val="Normal"/>
    <w:autoRedefine/>
    <w:semiHidden/>
    <w:rsid w:val="00703CEA"/>
    <w:pPr>
      <w:ind w:left="1800" w:hanging="200"/>
    </w:pPr>
  </w:style>
  <w:style w:type="paragraph" w:styleId="IndexHeading">
    <w:name w:val="index heading"/>
    <w:basedOn w:val="Normal"/>
    <w:next w:val="Index1"/>
    <w:semiHidden/>
    <w:rsid w:val="00703CEA"/>
    <w:rPr>
      <w:rFonts w:cs="Arial"/>
      <w:b/>
      <w:bCs/>
    </w:rPr>
  </w:style>
  <w:style w:type="paragraph" w:styleId="MacroText">
    <w:name w:val="macro"/>
    <w:semiHidden/>
    <w:rsid w:val="00703CE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703CEA"/>
    <w:pPr>
      <w:ind w:left="200" w:hanging="200"/>
    </w:pPr>
  </w:style>
  <w:style w:type="paragraph" w:styleId="TableofFigures">
    <w:name w:val="table of figures"/>
    <w:basedOn w:val="Normal"/>
    <w:next w:val="Normal"/>
    <w:semiHidden/>
    <w:rsid w:val="00703CEA"/>
    <w:pPr>
      <w:ind w:left="400" w:hanging="400"/>
    </w:pPr>
  </w:style>
  <w:style w:type="paragraph" w:styleId="TOAHeading">
    <w:name w:val="toa heading"/>
    <w:basedOn w:val="Normal"/>
    <w:next w:val="Normal"/>
    <w:semiHidden/>
    <w:rsid w:val="00703CEA"/>
    <w:pPr>
      <w:spacing w:before="120"/>
    </w:pPr>
    <w:rPr>
      <w:rFonts w:cs="Arial"/>
      <w:b/>
      <w:bCs/>
      <w:sz w:val="24"/>
      <w:szCs w:val="24"/>
    </w:rPr>
  </w:style>
  <w:style w:type="paragraph" w:styleId="TOC4">
    <w:name w:val="toc 4"/>
    <w:basedOn w:val="Normal"/>
    <w:next w:val="Normal"/>
    <w:autoRedefine/>
    <w:semiHidden/>
    <w:rsid w:val="002B62FA"/>
    <w:pPr>
      <w:ind w:left="600"/>
    </w:pPr>
  </w:style>
  <w:style w:type="paragraph" w:styleId="TOC5">
    <w:name w:val="toc 5"/>
    <w:basedOn w:val="Normal"/>
    <w:next w:val="Normal"/>
    <w:autoRedefine/>
    <w:semiHidden/>
    <w:rsid w:val="002B62FA"/>
    <w:pPr>
      <w:ind w:left="800"/>
    </w:pPr>
  </w:style>
  <w:style w:type="paragraph" w:styleId="TOC6">
    <w:name w:val="toc 6"/>
    <w:basedOn w:val="Normal"/>
    <w:next w:val="Normal"/>
    <w:autoRedefine/>
    <w:semiHidden/>
    <w:rsid w:val="002B62FA"/>
    <w:pPr>
      <w:ind w:left="1000"/>
    </w:pPr>
  </w:style>
  <w:style w:type="paragraph" w:styleId="TOC7">
    <w:name w:val="toc 7"/>
    <w:basedOn w:val="Normal"/>
    <w:next w:val="Normal"/>
    <w:autoRedefine/>
    <w:semiHidden/>
    <w:rsid w:val="002B62FA"/>
    <w:pPr>
      <w:ind w:left="1200"/>
    </w:pPr>
  </w:style>
  <w:style w:type="paragraph" w:styleId="TOC8">
    <w:name w:val="toc 8"/>
    <w:basedOn w:val="Normal"/>
    <w:next w:val="Normal"/>
    <w:autoRedefine/>
    <w:semiHidden/>
    <w:rsid w:val="002B62FA"/>
    <w:pPr>
      <w:ind w:left="1400"/>
    </w:pPr>
  </w:style>
  <w:style w:type="paragraph" w:styleId="TOC9">
    <w:name w:val="toc 9"/>
    <w:basedOn w:val="Normal"/>
    <w:next w:val="Normal"/>
    <w:autoRedefine/>
    <w:semiHidden/>
    <w:rsid w:val="002B62FA"/>
    <w:pPr>
      <w:ind w:left="1600"/>
    </w:pPr>
  </w:style>
  <w:style w:type="paragraph" w:customStyle="1" w:styleId="Note">
    <w:name w:val="Note"/>
    <w:basedOn w:val="ctext"/>
    <w:link w:val="NoteChar"/>
    <w:rsid w:val="002B62FA"/>
    <w:pPr>
      <w:tabs>
        <w:tab w:val="left" w:pos="1710"/>
      </w:tabs>
      <w:ind w:left="1710" w:hanging="810"/>
    </w:pPr>
    <w:rPr>
      <w:rFonts w:eastAsia="MS Mincho"/>
      <w:b/>
      <w:bCs/>
    </w:rPr>
  </w:style>
  <w:style w:type="character" w:customStyle="1" w:styleId="CLETTEREDCharChar">
    <w:name w:val="CLETTERED Char Char"/>
    <w:link w:val="CLETTERED"/>
    <w:rsid w:val="00CF6D9D"/>
    <w:rPr>
      <w:rFonts w:ascii="Arial" w:eastAsia="MS Mincho" w:hAnsi="Arial"/>
      <w:sz w:val="21"/>
      <w:lang w:val="en-US" w:eastAsia="en-US" w:bidi="ar-SA"/>
    </w:rPr>
  </w:style>
  <w:style w:type="character" w:customStyle="1" w:styleId="cnumberedCharChar">
    <w:name w:val="cnumbered Char Char"/>
    <w:link w:val="cnumbered"/>
    <w:rsid w:val="00CF6D9D"/>
    <w:rPr>
      <w:rFonts w:ascii="Arial" w:eastAsia="MS Mincho" w:hAnsi="Arial"/>
      <w:sz w:val="21"/>
      <w:lang w:val="en-US" w:eastAsia="en-US" w:bidi="ar-SA"/>
    </w:rPr>
  </w:style>
  <w:style w:type="character" w:customStyle="1" w:styleId="ctextChar">
    <w:name w:val="ctext Char"/>
    <w:link w:val="ctext"/>
    <w:rsid w:val="00DC5A99"/>
    <w:rPr>
      <w:rFonts w:ascii="Arial" w:hAnsi="Arial"/>
      <w:sz w:val="21"/>
      <w:lang w:val="en-US" w:eastAsia="en-US" w:bidi="ar-SA"/>
    </w:rPr>
  </w:style>
  <w:style w:type="character" w:customStyle="1" w:styleId="NoteChar">
    <w:name w:val="Note Char"/>
    <w:link w:val="Note"/>
    <w:rsid w:val="00DC5A99"/>
    <w:rPr>
      <w:rFonts w:ascii="Arial" w:eastAsia="MS Mincho" w:hAnsi="Arial"/>
      <w:b/>
      <w:bCs/>
      <w:sz w:val="21"/>
      <w:lang w:val="en-US" w:eastAsia="en-US" w:bidi="ar-SA"/>
    </w:rPr>
  </w:style>
  <w:style w:type="paragraph" w:styleId="BodyText">
    <w:name w:val="Body Text"/>
    <w:basedOn w:val="Normal"/>
    <w:rsid w:val="00D640EE"/>
    <w:pPr>
      <w:spacing w:after="120"/>
    </w:pPr>
  </w:style>
  <w:style w:type="paragraph" w:styleId="BodyText2">
    <w:name w:val="Body Text 2"/>
    <w:basedOn w:val="Normal"/>
    <w:rsid w:val="00D640EE"/>
    <w:pPr>
      <w:spacing w:after="120" w:line="480" w:lineRule="auto"/>
    </w:pPr>
  </w:style>
  <w:style w:type="paragraph" w:styleId="BodyText3">
    <w:name w:val="Body Text 3"/>
    <w:basedOn w:val="Normal"/>
    <w:rsid w:val="00D640EE"/>
    <w:pPr>
      <w:spacing w:after="120"/>
    </w:pPr>
    <w:rPr>
      <w:sz w:val="16"/>
      <w:szCs w:val="16"/>
    </w:rPr>
  </w:style>
  <w:style w:type="paragraph" w:styleId="BodyTextFirstIndent">
    <w:name w:val="Body Text First Indent"/>
    <w:basedOn w:val="BodyText"/>
    <w:rsid w:val="00D640EE"/>
    <w:pPr>
      <w:ind w:firstLine="210"/>
    </w:pPr>
  </w:style>
  <w:style w:type="paragraph" w:styleId="BodyTextIndent">
    <w:name w:val="Body Text Indent"/>
    <w:basedOn w:val="Normal"/>
    <w:rsid w:val="00D640EE"/>
    <w:pPr>
      <w:spacing w:after="120"/>
      <w:ind w:left="360"/>
    </w:pPr>
  </w:style>
  <w:style w:type="paragraph" w:styleId="BodyTextFirstIndent2">
    <w:name w:val="Body Text First Indent 2"/>
    <w:basedOn w:val="BodyTextIndent"/>
    <w:rsid w:val="00D640EE"/>
    <w:pPr>
      <w:ind w:firstLine="210"/>
    </w:pPr>
  </w:style>
  <w:style w:type="paragraph" w:styleId="BodyTextIndent2">
    <w:name w:val="Body Text Indent 2"/>
    <w:basedOn w:val="Normal"/>
    <w:rsid w:val="00D640EE"/>
    <w:pPr>
      <w:spacing w:after="120" w:line="480" w:lineRule="auto"/>
      <w:ind w:left="360"/>
    </w:pPr>
  </w:style>
  <w:style w:type="paragraph" w:styleId="BodyTextIndent3">
    <w:name w:val="Body Text Indent 3"/>
    <w:basedOn w:val="Normal"/>
    <w:rsid w:val="00D640EE"/>
    <w:pPr>
      <w:spacing w:after="120"/>
      <w:ind w:left="360"/>
    </w:pPr>
    <w:rPr>
      <w:sz w:val="16"/>
      <w:szCs w:val="16"/>
    </w:rPr>
  </w:style>
  <w:style w:type="paragraph" w:styleId="Closing">
    <w:name w:val="Closing"/>
    <w:basedOn w:val="Normal"/>
    <w:rsid w:val="00D640EE"/>
    <w:pPr>
      <w:ind w:left="4320"/>
    </w:pPr>
  </w:style>
  <w:style w:type="paragraph" w:styleId="Date">
    <w:name w:val="Date"/>
    <w:basedOn w:val="Normal"/>
    <w:next w:val="Normal"/>
    <w:rsid w:val="00D640EE"/>
  </w:style>
  <w:style w:type="paragraph" w:styleId="E-mailSignature">
    <w:name w:val="E-mail Signature"/>
    <w:basedOn w:val="Normal"/>
    <w:rsid w:val="00D640EE"/>
  </w:style>
  <w:style w:type="paragraph" w:styleId="EnvelopeAddress">
    <w:name w:val="envelope address"/>
    <w:basedOn w:val="Normal"/>
    <w:rsid w:val="00D640EE"/>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D640EE"/>
    <w:rPr>
      <w:rFonts w:cs="Arial"/>
    </w:rPr>
  </w:style>
  <w:style w:type="paragraph" w:styleId="HTMLAddress">
    <w:name w:val="HTML Address"/>
    <w:basedOn w:val="Normal"/>
    <w:rsid w:val="00D640EE"/>
    <w:rPr>
      <w:i/>
      <w:iCs/>
    </w:rPr>
  </w:style>
  <w:style w:type="paragraph" w:styleId="HTMLPreformatted">
    <w:name w:val="HTML Preformatted"/>
    <w:basedOn w:val="Normal"/>
    <w:rsid w:val="00D640EE"/>
    <w:rPr>
      <w:rFonts w:ascii="Courier New" w:hAnsi="Courier New" w:cs="Courier New"/>
    </w:rPr>
  </w:style>
  <w:style w:type="paragraph" w:styleId="List">
    <w:name w:val="List"/>
    <w:basedOn w:val="Normal"/>
    <w:rsid w:val="00D640EE"/>
    <w:pPr>
      <w:ind w:left="360" w:hanging="360"/>
    </w:pPr>
  </w:style>
  <w:style w:type="paragraph" w:styleId="List2">
    <w:name w:val="List 2"/>
    <w:basedOn w:val="Normal"/>
    <w:rsid w:val="00D640EE"/>
    <w:pPr>
      <w:ind w:left="720" w:hanging="360"/>
    </w:pPr>
  </w:style>
  <w:style w:type="paragraph" w:styleId="List3">
    <w:name w:val="List 3"/>
    <w:basedOn w:val="Normal"/>
    <w:rsid w:val="00D640EE"/>
    <w:pPr>
      <w:ind w:left="1080" w:hanging="360"/>
    </w:pPr>
  </w:style>
  <w:style w:type="paragraph" w:styleId="List4">
    <w:name w:val="List 4"/>
    <w:basedOn w:val="Normal"/>
    <w:rsid w:val="00D640EE"/>
    <w:pPr>
      <w:ind w:left="1440" w:hanging="360"/>
    </w:pPr>
  </w:style>
  <w:style w:type="paragraph" w:styleId="List5">
    <w:name w:val="List 5"/>
    <w:basedOn w:val="Normal"/>
    <w:rsid w:val="00D640EE"/>
    <w:pPr>
      <w:ind w:left="1800" w:hanging="360"/>
    </w:pPr>
  </w:style>
  <w:style w:type="paragraph" w:styleId="ListBullet">
    <w:name w:val="List Bullet"/>
    <w:basedOn w:val="Normal"/>
    <w:rsid w:val="00D640EE"/>
    <w:pPr>
      <w:numPr>
        <w:numId w:val="39"/>
      </w:numPr>
    </w:pPr>
  </w:style>
  <w:style w:type="paragraph" w:styleId="ListBullet2">
    <w:name w:val="List Bullet 2"/>
    <w:basedOn w:val="Normal"/>
    <w:rsid w:val="00D640EE"/>
    <w:pPr>
      <w:numPr>
        <w:numId w:val="40"/>
      </w:numPr>
    </w:pPr>
  </w:style>
  <w:style w:type="paragraph" w:styleId="ListBullet3">
    <w:name w:val="List Bullet 3"/>
    <w:basedOn w:val="Normal"/>
    <w:rsid w:val="00D640EE"/>
    <w:pPr>
      <w:numPr>
        <w:numId w:val="41"/>
      </w:numPr>
    </w:pPr>
  </w:style>
  <w:style w:type="paragraph" w:styleId="ListBullet4">
    <w:name w:val="List Bullet 4"/>
    <w:basedOn w:val="Normal"/>
    <w:rsid w:val="00D640EE"/>
    <w:pPr>
      <w:numPr>
        <w:numId w:val="42"/>
      </w:numPr>
    </w:pPr>
  </w:style>
  <w:style w:type="paragraph" w:styleId="ListBullet5">
    <w:name w:val="List Bullet 5"/>
    <w:basedOn w:val="Normal"/>
    <w:rsid w:val="00D640EE"/>
    <w:pPr>
      <w:numPr>
        <w:numId w:val="43"/>
      </w:numPr>
    </w:pPr>
  </w:style>
  <w:style w:type="paragraph" w:styleId="ListContinue">
    <w:name w:val="List Continue"/>
    <w:basedOn w:val="Normal"/>
    <w:rsid w:val="00D640EE"/>
    <w:pPr>
      <w:spacing w:after="120"/>
      <w:ind w:left="360"/>
    </w:pPr>
  </w:style>
  <w:style w:type="paragraph" w:styleId="ListContinue2">
    <w:name w:val="List Continue 2"/>
    <w:basedOn w:val="Normal"/>
    <w:rsid w:val="00D640EE"/>
    <w:pPr>
      <w:spacing w:after="120"/>
      <w:ind w:left="720"/>
    </w:pPr>
  </w:style>
  <w:style w:type="paragraph" w:styleId="ListContinue3">
    <w:name w:val="List Continue 3"/>
    <w:basedOn w:val="Normal"/>
    <w:rsid w:val="00D640EE"/>
    <w:pPr>
      <w:spacing w:after="120"/>
      <w:ind w:left="1080"/>
    </w:pPr>
  </w:style>
  <w:style w:type="paragraph" w:styleId="ListContinue4">
    <w:name w:val="List Continue 4"/>
    <w:basedOn w:val="Normal"/>
    <w:rsid w:val="00D640EE"/>
    <w:pPr>
      <w:spacing w:after="120"/>
      <w:ind w:left="1440"/>
    </w:pPr>
  </w:style>
  <w:style w:type="paragraph" w:styleId="ListContinue5">
    <w:name w:val="List Continue 5"/>
    <w:basedOn w:val="Normal"/>
    <w:rsid w:val="00D640EE"/>
    <w:pPr>
      <w:spacing w:after="120"/>
      <w:ind w:left="1800"/>
    </w:pPr>
  </w:style>
  <w:style w:type="paragraph" w:styleId="ListNumber">
    <w:name w:val="List Number"/>
    <w:basedOn w:val="Normal"/>
    <w:rsid w:val="00D640EE"/>
    <w:pPr>
      <w:numPr>
        <w:numId w:val="44"/>
      </w:numPr>
    </w:pPr>
  </w:style>
  <w:style w:type="paragraph" w:styleId="ListNumber2">
    <w:name w:val="List Number 2"/>
    <w:basedOn w:val="Normal"/>
    <w:rsid w:val="00D640EE"/>
    <w:pPr>
      <w:numPr>
        <w:numId w:val="45"/>
      </w:numPr>
    </w:pPr>
  </w:style>
  <w:style w:type="paragraph" w:styleId="ListNumber3">
    <w:name w:val="List Number 3"/>
    <w:basedOn w:val="Normal"/>
    <w:rsid w:val="00D640EE"/>
    <w:pPr>
      <w:numPr>
        <w:numId w:val="46"/>
      </w:numPr>
    </w:pPr>
  </w:style>
  <w:style w:type="paragraph" w:styleId="ListNumber4">
    <w:name w:val="List Number 4"/>
    <w:basedOn w:val="Normal"/>
    <w:rsid w:val="00D640EE"/>
    <w:pPr>
      <w:numPr>
        <w:numId w:val="47"/>
      </w:numPr>
    </w:pPr>
  </w:style>
  <w:style w:type="paragraph" w:styleId="ListNumber5">
    <w:name w:val="List Number 5"/>
    <w:basedOn w:val="Normal"/>
    <w:rsid w:val="00D640EE"/>
    <w:pPr>
      <w:numPr>
        <w:numId w:val="48"/>
      </w:numPr>
    </w:pPr>
  </w:style>
  <w:style w:type="paragraph" w:styleId="MessageHeader">
    <w:name w:val="Message Header"/>
    <w:basedOn w:val="Normal"/>
    <w:rsid w:val="00D640EE"/>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D640EE"/>
    <w:rPr>
      <w:rFonts w:ascii="Times New Roman" w:hAnsi="Times New Roman"/>
      <w:sz w:val="24"/>
      <w:szCs w:val="24"/>
    </w:rPr>
  </w:style>
  <w:style w:type="paragraph" w:styleId="NormalIndent">
    <w:name w:val="Normal Indent"/>
    <w:basedOn w:val="Normal"/>
    <w:rsid w:val="00D640EE"/>
    <w:pPr>
      <w:ind w:left="720"/>
    </w:pPr>
  </w:style>
  <w:style w:type="paragraph" w:styleId="NoteHeading">
    <w:name w:val="Note Heading"/>
    <w:basedOn w:val="Normal"/>
    <w:next w:val="Normal"/>
    <w:rsid w:val="00D640EE"/>
  </w:style>
  <w:style w:type="paragraph" w:styleId="PlainText">
    <w:name w:val="Plain Text"/>
    <w:basedOn w:val="Normal"/>
    <w:rsid w:val="00D640EE"/>
    <w:rPr>
      <w:rFonts w:ascii="Courier New" w:hAnsi="Courier New" w:cs="Courier New"/>
    </w:rPr>
  </w:style>
  <w:style w:type="paragraph" w:styleId="Salutation">
    <w:name w:val="Salutation"/>
    <w:basedOn w:val="Normal"/>
    <w:next w:val="Normal"/>
    <w:rsid w:val="00D640EE"/>
  </w:style>
  <w:style w:type="paragraph" w:styleId="Signature">
    <w:name w:val="Signature"/>
    <w:basedOn w:val="Normal"/>
    <w:rsid w:val="00D640EE"/>
    <w:pPr>
      <w:ind w:left="4320"/>
    </w:pPr>
  </w:style>
  <w:style w:type="paragraph" w:styleId="Subtitle">
    <w:name w:val="Subtitle"/>
    <w:basedOn w:val="Normal"/>
    <w:qFormat/>
    <w:rsid w:val="00D640EE"/>
    <w:pPr>
      <w:spacing w:after="60"/>
      <w:jc w:val="center"/>
      <w:outlineLvl w:val="1"/>
    </w:pPr>
    <w:rPr>
      <w:rFonts w:cs="Arial"/>
      <w:sz w:val="24"/>
      <w:szCs w:val="24"/>
    </w:rPr>
  </w:style>
  <w:style w:type="paragraph" w:styleId="Title">
    <w:name w:val="Title"/>
    <w:basedOn w:val="Normal"/>
    <w:qFormat/>
    <w:rsid w:val="00D640EE"/>
    <w:pPr>
      <w:spacing w:before="240" w:after="60"/>
      <w:jc w:val="center"/>
      <w:outlineLvl w:val="0"/>
    </w:pPr>
    <w:rPr>
      <w:rFonts w:cs="Arial"/>
      <w:b/>
      <w:bCs/>
      <w:kern w:val="28"/>
      <w:sz w:val="32"/>
      <w:szCs w:val="32"/>
    </w:rPr>
  </w:style>
  <w:style w:type="character" w:customStyle="1" w:styleId="cTableTextChar">
    <w:name w:val="cTableText Char"/>
    <w:link w:val="cTableText"/>
    <w:locked/>
    <w:rsid w:val="00B12CF8"/>
    <w:rPr>
      <w:rFonts w:ascii="Arial" w:hAnsi="Arial"/>
      <w:sz w:val="21"/>
    </w:rPr>
  </w:style>
  <w:style w:type="character" w:customStyle="1" w:styleId="chead2Char">
    <w:name w:val="chead2 Char"/>
    <w:link w:val="chead2"/>
    <w:locked/>
    <w:rsid w:val="0015465B"/>
    <w:rPr>
      <w:rFonts w:ascii="Arial" w:hAnsi="Arial"/>
      <w:b/>
      <w:color w:val="1D73D6"/>
    </w:rPr>
  </w:style>
  <w:style w:type="character" w:styleId="UnresolvedMention">
    <w:name w:val="Unresolved Mention"/>
    <w:basedOn w:val="DefaultParagraphFont"/>
    <w:uiPriority w:val="99"/>
    <w:semiHidden/>
    <w:unhideWhenUsed/>
    <w:rsid w:val="005D0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6267">
      <w:bodyDiv w:val="1"/>
      <w:marLeft w:val="0"/>
      <w:marRight w:val="0"/>
      <w:marTop w:val="0"/>
      <w:marBottom w:val="0"/>
      <w:divBdr>
        <w:top w:val="none" w:sz="0" w:space="0" w:color="auto"/>
        <w:left w:val="none" w:sz="0" w:space="0" w:color="auto"/>
        <w:bottom w:val="none" w:sz="0" w:space="0" w:color="auto"/>
        <w:right w:val="none" w:sz="0" w:space="0" w:color="auto"/>
      </w:divBdr>
    </w:div>
    <w:div w:id="245310150">
      <w:bodyDiv w:val="1"/>
      <w:marLeft w:val="0"/>
      <w:marRight w:val="0"/>
      <w:marTop w:val="0"/>
      <w:marBottom w:val="0"/>
      <w:divBdr>
        <w:top w:val="none" w:sz="0" w:space="0" w:color="auto"/>
        <w:left w:val="none" w:sz="0" w:space="0" w:color="auto"/>
        <w:bottom w:val="none" w:sz="0" w:space="0" w:color="auto"/>
        <w:right w:val="none" w:sz="0" w:space="0" w:color="auto"/>
      </w:divBdr>
    </w:div>
    <w:div w:id="252516852">
      <w:bodyDiv w:val="1"/>
      <w:marLeft w:val="0"/>
      <w:marRight w:val="0"/>
      <w:marTop w:val="0"/>
      <w:marBottom w:val="0"/>
      <w:divBdr>
        <w:top w:val="none" w:sz="0" w:space="0" w:color="auto"/>
        <w:left w:val="none" w:sz="0" w:space="0" w:color="auto"/>
        <w:bottom w:val="none" w:sz="0" w:space="0" w:color="auto"/>
        <w:right w:val="none" w:sz="0" w:space="0" w:color="auto"/>
      </w:divBdr>
    </w:div>
    <w:div w:id="534468591">
      <w:bodyDiv w:val="1"/>
      <w:marLeft w:val="0"/>
      <w:marRight w:val="0"/>
      <w:marTop w:val="0"/>
      <w:marBottom w:val="0"/>
      <w:divBdr>
        <w:top w:val="none" w:sz="0" w:space="0" w:color="auto"/>
        <w:left w:val="none" w:sz="0" w:space="0" w:color="auto"/>
        <w:bottom w:val="none" w:sz="0" w:space="0" w:color="auto"/>
        <w:right w:val="none" w:sz="0" w:space="0" w:color="auto"/>
      </w:divBdr>
    </w:div>
    <w:div w:id="706687593">
      <w:bodyDiv w:val="1"/>
      <w:marLeft w:val="0"/>
      <w:marRight w:val="0"/>
      <w:marTop w:val="0"/>
      <w:marBottom w:val="0"/>
      <w:divBdr>
        <w:top w:val="none" w:sz="0" w:space="0" w:color="auto"/>
        <w:left w:val="none" w:sz="0" w:space="0" w:color="auto"/>
        <w:bottom w:val="none" w:sz="0" w:space="0" w:color="auto"/>
        <w:right w:val="none" w:sz="0" w:space="0" w:color="auto"/>
      </w:divBdr>
    </w:div>
    <w:div w:id="1237589318">
      <w:bodyDiv w:val="1"/>
      <w:marLeft w:val="0"/>
      <w:marRight w:val="0"/>
      <w:marTop w:val="0"/>
      <w:marBottom w:val="0"/>
      <w:divBdr>
        <w:top w:val="none" w:sz="0" w:space="0" w:color="auto"/>
        <w:left w:val="none" w:sz="0" w:space="0" w:color="auto"/>
        <w:bottom w:val="none" w:sz="0" w:space="0" w:color="auto"/>
        <w:right w:val="none" w:sz="0" w:space="0" w:color="auto"/>
      </w:divBdr>
    </w:div>
    <w:div w:id="1259293613">
      <w:bodyDiv w:val="1"/>
      <w:marLeft w:val="0"/>
      <w:marRight w:val="0"/>
      <w:marTop w:val="0"/>
      <w:marBottom w:val="0"/>
      <w:divBdr>
        <w:top w:val="none" w:sz="0" w:space="0" w:color="auto"/>
        <w:left w:val="none" w:sz="0" w:space="0" w:color="auto"/>
        <w:bottom w:val="none" w:sz="0" w:space="0" w:color="auto"/>
        <w:right w:val="none" w:sz="0" w:space="0" w:color="auto"/>
      </w:divBdr>
    </w:div>
    <w:div w:id="1523057531">
      <w:bodyDiv w:val="1"/>
      <w:marLeft w:val="0"/>
      <w:marRight w:val="0"/>
      <w:marTop w:val="0"/>
      <w:marBottom w:val="0"/>
      <w:divBdr>
        <w:top w:val="none" w:sz="0" w:space="0" w:color="auto"/>
        <w:left w:val="none" w:sz="0" w:space="0" w:color="auto"/>
        <w:bottom w:val="none" w:sz="0" w:space="0" w:color="auto"/>
        <w:right w:val="none" w:sz="0" w:space="0" w:color="auto"/>
      </w:divBdr>
    </w:div>
    <w:div w:id="163783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humanservices.arkansas.gov/wp-content/uploads/DMS-2692.docx" TargetMode="External"/><Relationship Id="rId18" Type="http://schemas.openxmlformats.org/officeDocument/2006/relationships/hyperlink" Target="https://humanservices.arkansas.gov/wp-content/uploads/DMSUR.docx" TargetMode="External"/><Relationship Id="rId26" Type="http://schemas.openxmlformats.org/officeDocument/2006/relationships/hyperlink" Target="https://humanservices.arkansas.gov/wp-content/uploads/PDN_ProcCodes.xlsx" TargetMode="External"/><Relationship Id="rId21" Type="http://schemas.openxmlformats.org/officeDocument/2006/relationships/hyperlink" Target="https://humanservices.arkansas.gov/wp-content/uploads/DMS-2692.docx" TargetMode="External"/><Relationship Id="rId34" Type="http://schemas.openxmlformats.org/officeDocument/2006/relationships/hyperlink" Target="https://humanservices.arkansas.gov/wp-content/uploads/DMS-679.docx" TargetMode="External"/><Relationship Id="rId7" Type="http://schemas.openxmlformats.org/officeDocument/2006/relationships/webSettings" Target="webSettings.xml"/><Relationship Id="rId12" Type="http://schemas.openxmlformats.org/officeDocument/2006/relationships/hyperlink" Target="https://humanservices.arkansas.gov/wp-content/uploads/ProviderEnrol.docx" TargetMode="External"/><Relationship Id="rId17" Type="http://schemas.openxmlformats.org/officeDocument/2006/relationships/hyperlink" Target="https://humanservices.arkansas.gov/wp-content/uploads/DMS-699.docx" TargetMode="External"/><Relationship Id="rId25" Type="http://schemas.openxmlformats.org/officeDocument/2006/relationships/hyperlink" Target="https://humanservices.arkansas.gov/divisions-shared-services/medical-services/helpful-information-for-providers/fee-schedules/" TargetMode="External"/><Relationship Id="rId33" Type="http://schemas.openxmlformats.org/officeDocument/2006/relationships/hyperlink" Target="https://humanservices.arkansas.gov/wp-content/uploads/PDN_ProcCodes.xls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umanservices.arkansas.gov/wp-content/uploads/CMS-485.docx" TargetMode="External"/><Relationship Id="rId20" Type="http://schemas.openxmlformats.org/officeDocument/2006/relationships/hyperlink" Target="https://humanservices.arkansas.gov/wp-content/uploads/DMSUR.docx" TargetMode="External"/><Relationship Id="rId29" Type="http://schemas.openxmlformats.org/officeDocument/2006/relationships/hyperlink" Target="https://humanservices.arkansas.gov/wp-content/uploads/SampleCMS-150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services.arkansas.gov/wp-content/uploads/ApplicationPacket.pdf" TargetMode="External"/><Relationship Id="rId24" Type="http://schemas.openxmlformats.org/officeDocument/2006/relationships/hyperlink" Target="https://humanservices.arkansas.gov/wp-content/uploads/CMS-485.docx" TargetMode="External"/><Relationship Id="rId32" Type="http://schemas.openxmlformats.org/officeDocument/2006/relationships/hyperlink" Target="https://humanservices.arkansas.gov/wp-content/uploads/PDN_ProcCodes.xlsx"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humanservices.arkansas.gov/wp-content/uploads/CMS-485.docx" TargetMode="External"/><Relationship Id="rId23" Type="http://schemas.openxmlformats.org/officeDocument/2006/relationships/hyperlink" Target="https://humanservices.arkansas.gov/wp-content/uploads/DMSUR.docx" TargetMode="External"/><Relationship Id="rId28" Type="http://schemas.openxmlformats.org/officeDocument/2006/relationships/hyperlink" Target="https://humanservices.arkansas.gov/wp-content/uploads/PDN_ProcCodes.xlsx" TargetMode="External"/><Relationship Id="rId36" Type="http://schemas.openxmlformats.org/officeDocument/2006/relationships/footer" Target="footer1.xml"/><Relationship Id="rId10" Type="http://schemas.openxmlformats.org/officeDocument/2006/relationships/hyperlink" Target="https://humanservices.arkansas.gov/wp-content/uploads/ApplicationPacket.pdf" TargetMode="External"/><Relationship Id="rId19" Type="http://schemas.openxmlformats.org/officeDocument/2006/relationships/hyperlink" Target="https://humanservices.arkansas.gov/wp-content/uploads/DMS-2692.docx" TargetMode="External"/><Relationship Id="rId31" Type="http://schemas.openxmlformats.org/officeDocument/2006/relationships/hyperlink" Target="http://www.nuc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manservices.arkansas.gov/wp-content/uploads/CMS-485.docx" TargetMode="External"/><Relationship Id="rId22" Type="http://schemas.openxmlformats.org/officeDocument/2006/relationships/hyperlink" Target="https://humanservices.arkansas.gov/wp-content/uploads/CMS-485.docx" TargetMode="External"/><Relationship Id="rId27" Type="http://schemas.openxmlformats.org/officeDocument/2006/relationships/hyperlink" Target="https://humanservices.arkansas.gov/wp-content/uploads/PDN_ProcCodes.xlsx" TargetMode="External"/><Relationship Id="rId30" Type="http://schemas.openxmlformats.org/officeDocument/2006/relationships/hyperlink" Target="https://humanservices.arkansas.gov/wp-content/uploads/Claims.docx"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9C962B-7743-4B08-9D82-D058A171F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E9CD0-AE0C-4A72-AA6E-22B35AC26829}">
  <ds:schemaRefs>
    <ds:schemaRef ds:uri="http://schemas.microsoft.com/sharepoint/v3/contenttype/forms"/>
  </ds:schemaRefs>
</ds:datastoreItem>
</file>

<file path=customXml/itemProps3.xml><?xml version="1.0" encoding="utf-8"?>
<ds:datastoreItem xmlns:ds="http://schemas.openxmlformats.org/officeDocument/2006/customXml" ds:itemID="{1F325858-44BD-4195-8FA1-59981C319B47}">
  <ds:schemaRefs>
    <ds:schemaRef ds:uri="http://www.w3.org/XML/1998/namespace"/>
    <ds:schemaRef ds:uri="http://schemas.openxmlformats.org/package/2006/metadata/core-properties"/>
    <ds:schemaRef ds:uri="8e69ce0d-1efe-43da-bb4e-b658dcfa5055"/>
    <ds:schemaRef ds:uri="http://schemas.microsoft.com/office/2006/documentManagement/types"/>
    <ds:schemaRef ds:uri="http://purl.org/dc/terms/"/>
    <ds:schemaRef ds:uri="http://purl.org/dc/elements/1.1/"/>
    <ds:schemaRef ds:uri="http://schemas.microsoft.com/office/infopath/2007/PartnerControls"/>
    <ds:schemaRef ds:uri="459a5397-efc8-4db4-9665-6751e9557ed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9227</Words>
  <Characters>52598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Private Duty Nursing Services Section II</vt:lpstr>
    </vt:vector>
  </TitlesOfParts>
  <LinksUpToDate>false</LinksUpToDate>
  <CharactersWithSpaces>61702</CharactersWithSpaces>
  <SharedDoc>false</SharedDoc>
  <HyperlinkBase/>
  <HLinks>
    <vt:vector size="486" baseType="variant">
      <vt:variant>
        <vt:i4>4587608</vt:i4>
      </vt:variant>
      <vt:variant>
        <vt:i4>243</vt:i4>
      </vt:variant>
      <vt:variant>
        <vt:i4>0</vt:i4>
      </vt:variant>
      <vt:variant>
        <vt:i4>5</vt:i4>
      </vt:variant>
      <vt:variant>
        <vt:lpwstr>https://humanservices.arkansas.gov/wp-content/uploads/DMS-679.doc</vt:lpwstr>
      </vt:variant>
      <vt:variant>
        <vt:lpwstr/>
      </vt:variant>
      <vt:variant>
        <vt:i4>6946906</vt:i4>
      </vt:variant>
      <vt:variant>
        <vt:i4>240</vt:i4>
      </vt:variant>
      <vt:variant>
        <vt:i4>0</vt:i4>
      </vt:variant>
      <vt:variant>
        <vt:i4>5</vt:i4>
      </vt:variant>
      <vt:variant>
        <vt:lpwstr>https://humanservices.arkansas.gov/wp-content/uploads/PDN_ProcCodes.xlsx</vt:lpwstr>
      </vt:variant>
      <vt:variant>
        <vt:lpwstr/>
      </vt:variant>
      <vt:variant>
        <vt:i4>6946906</vt:i4>
      </vt:variant>
      <vt:variant>
        <vt:i4>237</vt:i4>
      </vt:variant>
      <vt:variant>
        <vt:i4>0</vt:i4>
      </vt:variant>
      <vt:variant>
        <vt:i4>5</vt:i4>
      </vt:variant>
      <vt:variant>
        <vt:lpwstr>https://humanservices.arkansas.gov/wp-content/uploads/PDN_ProcCodes.xlsx</vt:lpwstr>
      </vt:variant>
      <vt:variant>
        <vt:lpwstr/>
      </vt:variant>
      <vt:variant>
        <vt:i4>8323150</vt:i4>
      </vt:variant>
      <vt:variant>
        <vt:i4>234</vt:i4>
      </vt:variant>
      <vt:variant>
        <vt:i4>0</vt:i4>
      </vt:variant>
      <vt:variant>
        <vt:i4>5</vt:i4>
      </vt:variant>
      <vt:variant>
        <vt:lpwstr/>
      </vt:variant>
      <vt:variant>
        <vt:lpwstr>Section242_120</vt:lpwstr>
      </vt:variant>
      <vt:variant>
        <vt:i4>8323149</vt:i4>
      </vt:variant>
      <vt:variant>
        <vt:i4>231</vt:i4>
      </vt:variant>
      <vt:variant>
        <vt:i4>0</vt:i4>
      </vt:variant>
      <vt:variant>
        <vt:i4>5</vt:i4>
      </vt:variant>
      <vt:variant>
        <vt:lpwstr/>
      </vt:variant>
      <vt:variant>
        <vt:lpwstr>Section242_110</vt:lpwstr>
      </vt:variant>
      <vt:variant>
        <vt:i4>5570638</vt:i4>
      </vt:variant>
      <vt:variant>
        <vt:i4>228</vt:i4>
      </vt:variant>
      <vt:variant>
        <vt:i4>0</vt:i4>
      </vt:variant>
      <vt:variant>
        <vt:i4>5</vt:i4>
      </vt:variant>
      <vt:variant>
        <vt:lpwstr>http://www.nucc.org/</vt:lpwstr>
      </vt:variant>
      <vt:variant>
        <vt:lpwstr/>
      </vt:variant>
      <vt:variant>
        <vt:i4>65546</vt:i4>
      </vt:variant>
      <vt:variant>
        <vt:i4>225</vt:i4>
      </vt:variant>
      <vt:variant>
        <vt:i4>0</vt:i4>
      </vt:variant>
      <vt:variant>
        <vt:i4>5</vt:i4>
      </vt:variant>
      <vt:variant>
        <vt:lpwstr>https://humanservices.arkansas.gov/wp-content/uploads/Claims.doc</vt:lpwstr>
      </vt:variant>
      <vt:variant>
        <vt:lpwstr/>
      </vt:variant>
      <vt:variant>
        <vt:i4>5701645</vt:i4>
      </vt:variant>
      <vt:variant>
        <vt:i4>222</vt:i4>
      </vt:variant>
      <vt:variant>
        <vt:i4>0</vt:i4>
      </vt:variant>
      <vt:variant>
        <vt:i4>5</vt:i4>
      </vt:variant>
      <vt:variant>
        <vt:lpwstr>https://humanservices.arkansas.gov/wp-content/uploads/SampleCMS-1500.pdf</vt:lpwstr>
      </vt:variant>
      <vt:variant>
        <vt:lpwstr/>
      </vt:variant>
      <vt:variant>
        <vt:i4>6946906</vt:i4>
      </vt:variant>
      <vt:variant>
        <vt:i4>219</vt:i4>
      </vt:variant>
      <vt:variant>
        <vt:i4>0</vt:i4>
      </vt:variant>
      <vt:variant>
        <vt:i4>5</vt:i4>
      </vt:variant>
      <vt:variant>
        <vt:lpwstr>https://humanservices.arkansas.gov/wp-content/uploads/PDN_ProcCodes.xlsx</vt:lpwstr>
      </vt:variant>
      <vt:variant>
        <vt:lpwstr/>
      </vt:variant>
      <vt:variant>
        <vt:i4>7995471</vt:i4>
      </vt:variant>
      <vt:variant>
        <vt:i4>216</vt:i4>
      </vt:variant>
      <vt:variant>
        <vt:i4>0</vt:i4>
      </vt:variant>
      <vt:variant>
        <vt:i4>5</vt:i4>
      </vt:variant>
      <vt:variant>
        <vt:lpwstr/>
      </vt:variant>
      <vt:variant>
        <vt:lpwstr>Section242_430</vt:lpwstr>
      </vt:variant>
      <vt:variant>
        <vt:i4>6946906</vt:i4>
      </vt:variant>
      <vt:variant>
        <vt:i4>213</vt:i4>
      </vt:variant>
      <vt:variant>
        <vt:i4>0</vt:i4>
      </vt:variant>
      <vt:variant>
        <vt:i4>5</vt:i4>
      </vt:variant>
      <vt:variant>
        <vt:lpwstr>https://humanservices.arkansas.gov/wp-content/uploads/PDN_ProcCodes.xlsx</vt:lpwstr>
      </vt:variant>
      <vt:variant>
        <vt:lpwstr/>
      </vt:variant>
      <vt:variant>
        <vt:i4>6946906</vt:i4>
      </vt:variant>
      <vt:variant>
        <vt:i4>210</vt:i4>
      </vt:variant>
      <vt:variant>
        <vt:i4>0</vt:i4>
      </vt:variant>
      <vt:variant>
        <vt:i4>5</vt:i4>
      </vt:variant>
      <vt:variant>
        <vt:lpwstr>https://humanservices.arkansas.gov/wp-content/uploads/PDN_ProcCodes.xlsx</vt:lpwstr>
      </vt:variant>
      <vt:variant>
        <vt:lpwstr/>
      </vt:variant>
      <vt:variant>
        <vt:i4>3997812</vt:i4>
      </vt:variant>
      <vt:variant>
        <vt:i4>207</vt:i4>
      </vt:variant>
      <vt:variant>
        <vt:i4>0</vt:i4>
      </vt:variant>
      <vt:variant>
        <vt:i4>5</vt:i4>
      </vt:variant>
      <vt:variant>
        <vt:lpwstr>https://humanservices.arkansas.gov/divisions-shared-services/medical-services/helpful-information-for-providers/fee-schedules/</vt:lpwstr>
      </vt:variant>
      <vt:variant>
        <vt:lpwstr/>
      </vt:variant>
      <vt:variant>
        <vt:i4>4784209</vt:i4>
      </vt:variant>
      <vt:variant>
        <vt:i4>204</vt:i4>
      </vt:variant>
      <vt:variant>
        <vt:i4>0</vt:i4>
      </vt:variant>
      <vt:variant>
        <vt:i4>5</vt:i4>
      </vt:variant>
      <vt:variant>
        <vt:lpwstr>https://humanservices.arkansas.gov/wp-content/uploads/CMS-485.doc</vt:lpwstr>
      </vt:variant>
      <vt:variant>
        <vt:lpwstr/>
      </vt:variant>
      <vt:variant>
        <vt:i4>2687013</vt:i4>
      </vt:variant>
      <vt:variant>
        <vt:i4>201</vt:i4>
      </vt:variant>
      <vt:variant>
        <vt:i4>0</vt:i4>
      </vt:variant>
      <vt:variant>
        <vt:i4>5</vt:i4>
      </vt:variant>
      <vt:variant>
        <vt:lpwstr>https://humanservices.arkansas.gov/wp-content/uploads/DMSUR.doc</vt:lpwstr>
      </vt:variant>
      <vt:variant>
        <vt:lpwstr/>
      </vt:variant>
      <vt:variant>
        <vt:i4>4784209</vt:i4>
      </vt:variant>
      <vt:variant>
        <vt:i4>198</vt:i4>
      </vt:variant>
      <vt:variant>
        <vt:i4>0</vt:i4>
      </vt:variant>
      <vt:variant>
        <vt:i4>5</vt:i4>
      </vt:variant>
      <vt:variant>
        <vt:lpwstr>https://humanservices.arkansas.gov/wp-content/uploads/CMS-485.doc</vt:lpwstr>
      </vt:variant>
      <vt:variant>
        <vt:lpwstr/>
      </vt:variant>
      <vt:variant>
        <vt:i4>3342457</vt:i4>
      </vt:variant>
      <vt:variant>
        <vt:i4>195</vt:i4>
      </vt:variant>
      <vt:variant>
        <vt:i4>0</vt:i4>
      </vt:variant>
      <vt:variant>
        <vt:i4>5</vt:i4>
      </vt:variant>
      <vt:variant>
        <vt:lpwstr>https://humanservices.arkansas.gov/wp-content/uploads/DMS-2692.doc</vt:lpwstr>
      </vt:variant>
      <vt:variant>
        <vt:lpwstr/>
      </vt:variant>
      <vt:variant>
        <vt:i4>2687013</vt:i4>
      </vt:variant>
      <vt:variant>
        <vt:i4>192</vt:i4>
      </vt:variant>
      <vt:variant>
        <vt:i4>0</vt:i4>
      </vt:variant>
      <vt:variant>
        <vt:i4>5</vt:i4>
      </vt:variant>
      <vt:variant>
        <vt:lpwstr>https://humanservices.arkansas.gov/wp-content/uploads/DMSUR.doc</vt:lpwstr>
      </vt:variant>
      <vt:variant>
        <vt:lpwstr/>
      </vt:variant>
      <vt:variant>
        <vt:i4>3342457</vt:i4>
      </vt:variant>
      <vt:variant>
        <vt:i4>189</vt:i4>
      </vt:variant>
      <vt:variant>
        <vt:i4>0</vt:i4>
      </vt:variant>
      <vt:variant>
        <vt:i4>5</vt:i4>
      </vt:variant>
      <vt:variant>
        <vt:lpwstr>https://humanservices.arkansas.gov/wp-content/uploads/DMS-2692.doc</vt:lpwstr>
      </vt:variant>
      <vt:variant>
        <vt:lpwstr/>
      </vt:variant>
      <vt:variant>
        <vt:i4>2687013</vt:i4>
      </vt:variant>
      <vt:variant>
        <vt:i4>186</vt:i4>
      </vt:variant>
      <vt:variant>
        <vt:i4>0</vt:i4>
      </vt:variant>
      <vt:variant>
        <vt:i4>5</vt:i4>
      </vt:variant>
      <vt:variant>
        <vt:lpwstr>https://humanservices.arkansas.gov/wp-content/uploads/DMSUR.doc</vt:lpwstr>
      </vt:variant>
      <vt:variant>
        <vt:lpwstr/>
      </vt:variant>
      <vt:variant>
        <vt:i4>4718680</vt:i4>
      </vt:variant>
      <vt:variant>
        <vt:i4>183</vt:i4>
      </vt:variant>
      <vt:variant>
        <vt:i4>0</vt:i4>
      </vt:variant>
      <vt:variant>
        <vt:i4>5</vt:i4>
      </vt:variant>
      <vt:variant>
        <vt:lpwstr>https://humanservices.arkansas.gov/wp-content/uploads/DMS-699.doc</vt:lpwstr>
      </vt:variant>
      <vt:variant>
        <vt:lpwstr/>
      </vt:variant>
      <vt:variant>
        <vt:i4>4784209</vt:i4>
      </vt:variant>
      <vt:variant>
        <vt:i4>180</vt:i4>
      </vt:variant>
      <vt:variant>
        <vt:i4>0</vt:i4>
      </vt:variant>
      <vt:variant>
        <vt:i4>5</vt:i4>
      </vt:variant>
      <vt:variant>
        <vt:lpwstr>https://humanservices.arkansas.gov/wp-content/uploads/CMS-485.doc</vt:lpwstr>
      </vt:variant>
      <vt:variant>
        <vt:lpwstr/>
      </vt:variant>
      <vt:variant>
        <vt:i4>4784209</vt:i4>
      </vt:variant>
      <vt:variant>
        <vt:i4>177</vt:i4>
      </vt:variant>
      <vt:variant>
        <vt:i4>0</vt:i4>
      </vt:variant>
      <vt:variant>
        <vt:i4>5</vt:i4>
      </vt:variant>
      <vt:variant>
        <vt:lpwstr>https://humanservices.arkansas.gov/wp-content/uploads/CMS-485.doc</vt:lpwstr>
      </vt:variant>
      <vt:variant>
        <vt:lpwstr/>
      </vt:variant>
      <vt:variant>
        <vt:i4>4784209</vt:i4>
      </vt:variant>
      <vt:variant>
        <vt:i4>174</vt:i4>
      </vt:variant>
      <vt:variant>
        <vt:i4>0</vt:i4>
      </vt:variant>
      <vt:variant>
        <vt:i4>5</vt:i4>
      </vt:variant>
      <vt:variant>
        <vt:lpwstr>https://humanservices.arkansas.gov/wp-content/uploads/CMS-485.doc</vt:lpwstr>
      </vt:variant>
      <vt:variant>
        <vt:lpwstr/>
      </vt:variant>
      <vt:variant>
        <vt:i4>3342457</vt:i4>
      </vt:variant>
      <vt:variant>
        <vt:i4>171</vt:i4>
      </vt:variant>
      <vt:variant>
        <vt:i4>0</vt:i4>
      </vt:variant>
      <vt:variant>
        <vt:i4>5</vt:i4>
      </vt:variant>
      <vt:variant>
        <vt:lpwstr>https://humanservices.arkansas.gov/wp-content/uploads/DMS-2692.doc</vt:lpwstr>
      </vt:variant>
      <vt:variant>
        <vt:lpwstr/>
      </vt:variant>
      <vt:variant>
        <vt:i4>2228264</vt:i4>
      </vt:variant>
      <vt:variant>
        <vt:i4>168</vt:i4>
      </vt:variant>
      <vt:variant>
        <vt:i4>0</vt:i4>
      </vt:variant>
      <vt:variant>
        <vt:i4>5</vt:i4>
      </vt:variant>
      <vt:variant>
        <vt:lpwstr>https://humanservices.arkansas.gov/wp-content/uploads/ProviderEnrol.doc</vt:lpwstr>
      </vt:variant>
      <vt:variant>
        <vt:lpwstr/>
      </vt:variant>
      <vt:variant>
        <vt:i4>2621492</vt:i4>
      </vt:variant>
      <vt:variant>
        <vt:i4>165</vt:i4>
      </vt:variant>
      <vt:variant>
        <vt:i4>0</vt:i4>
      </vt:variant>
      <vt:variant>
        <vt:i4>5</vt:i4>
      </vt:variant>
      <vt:variant>
        <vt:lpwstr>https://humanservices.arkansas.gov/wp-content/uploads/ApplicationPacket.pdf</vt:lpwstr>
      </vt:variant>
      <vt:variant>
        <vt:lpwstr/>
      </vt:variant>
      <vt:variant>
        <vt:i4>2621492</vt:i4>
      </vt:variant>
      <vt:variant>
        <vt:i4>162</vt:i4>
      </vt:variant>
      <vt:variant>
        <vt:i4>0</vt:i4>
      </vt:variant>
      <vt:variant>
        <vt:i4>5</vt:i4>
      </vt:variant>
      <vt:variant>
        <vt:lpwstr>https://humanservices.arkansas.gov/wp-content/uploads/ApplicationPacket.pdf</vt:lpwstr>
      </vt:variant>
      <vt:variant>
        <vt:lpwstr/>
      </vt:variant>
      <vt:variant>
        <vt:i4>1245237</vt:i4>
      </vt:variant>
      <vt:variant>
        <vt:i4>158</vt:i4>
      </vt:variant>
      <vt:variant>
        <vt:i4>0</vt:i4>
      </vt:variant>
      <vt:variant>
        <vt:i4>5</vt:i4>
      </vt:variant>
      <vt:variant>
        <vt:lpwstr/>
      </vt:variant>
      <vt:variant>
        <vt:lpwstr>_Toc93662889</vt:lpwstr>
      </vt:variant>
      <vt:variant>
        <vt:i4>1179701</vt:i4>
      </vt:variant>
      <vt:variant>
        <vt:i4>155</vt:i4>
      </vt:variant>
      <vt:variant>
        <vt:i4>0</vt:i4>
      </vt:variant>
      <vt:variant>
        <vt:i4>5</vt:i4>
      </vt:variant>
      <vt:variant>
        <vt:lpwstr/>
      </vt:variant>
      <vt:variant>
        <vt:lpwstr>_Toc93662888</vt:lpwstr>
      </vt:variant>
      <vt:variant>
        <vt:i4>1900597</vt:i4>
      </vt:variant>
      <vt:variant>
        <vt:i4>152</vt:i4>
      </vt:variant>
      <vt:variant>
        <vt:i4>0</vt:i4>
      </vt:variant>
      <vt:variant>
        <vt:i4>5</vt:i4>
      </vt:variant>
      <vt:variant>
        <vt:lpwstr/>
      </vt:variant>
      <vt:variant>
        <vt:lpwstr>_Toc93662887</vt:lpwstr>
      </vt:variant>
      <vt:variant>
        <vt:i4>1835061</vt:i4>
      </vt:variant>
      <vt:variant>
        <vt:i4>149</vt:i4>
      </vt:variant>
      <vt:variant>
        <vt:i4>0</vt:i4>
      </vt:variant>
      <vt:variant>
        <vt:i4>5</vt:i4>
      </vt:variant>
      <vt:variant>
        <vt:lpwstr/>
      </vt:variant>
      <vt:variant>
        <vt:lpwstr>_Toc93662886</vt:lpwstr>
      </vt:variant>
      <vt:variant>
        <vt:i4>2031669</vt:i4>
      </vt:variant>
      <vt:variant>
        <vt:i4>146</vt:i4>
      </vt:variant>
      <vt:variant>
        <vt:i4>0</vt:i4>
      </vt:variant>
      <vt:variant>
        <vt:i4>5</vt:i4>
      </vt:variant>
      <vt:variant>
        <vt:lpwstr/>
      </vt:variant>
      <vt:variant>
        <vt:lpwstr>_Toc93662885</vt:lpwstr>
      </vt:variant>
      <vt:variant>
        <vt:i4>1966133</vt:i4>
      </vt:variant>
      <vt:variant>
        <vt:i4>143</vt:i4>
      </vt:variant>
      <vt:variant>
        <vt:i4>0</vt:i4>
      </vt:variant>
      <vt:variant>
        <vt:i4>5</vt:i4>
      </vt:variant>
      <vt:variant>
        <vt:lpwstr/>
      </vt:variant>
      <vt:variant>
        <vt:lpwstr>_Toc93662884</vt:lpwstr>
      </vt:variant>
      <vt:variant>
        <vt:i4>1638453</vt:i4>
      </vt:variant>
      <vt:variant>
        <vt:i4>140</vt:i4>
      </vt:variant>
      <vt:variant>
        <vt:i4>0</vt:i4>
      </vt:variant>
      <vt:variant>
        <vt:i4>5</vt:i4>
      </vt:variant>
      <vt:variant>
        <vt:lpwstr/>
      </vt:variant>
      <vt:variant>
        <vt:lpwstr>_Toc93662883</vt:lpwstr>
      </vt:variant>
      <vt:variant>
        <vt:i4>1572917</vt:i4>
      </vt:variant>
      <vt:variant>
        <vt:i4>137</vt:i4>
      </vt:variant>
      <vt:variant>
        <vt:i4>0</vt:i4>
      </vt:variant>
      <vt:variant>
        <vt:i4>5</vt:i4>
      </vt:variant>
      <vt:variant>
        <vt:lpwstr/>
      </vt:variant>
      <vt:variant>
        <vt:lpwstr>_Toc93662882</vt:lpwstr>
      </vt:variant>
      <vt:variant>
        <vt:i4>1769525</vt:i4>
      </vt:variant>
      <vt:variant>
        <vt:i4>134</vt:i4>
      </vt:variant>
      <vt:variant>
        <vt:i4>0</vt:i4>
      </vt:variant>
      <vt:variant>
        <vt:i4>5</vt:i4>
      </vt:variant>
      <vt:variant>
        <vt:lpwstr/>
      </vt:variant>
      <vt:variant>
        <vt:lpwstr>_Toc93662881</vt:lpwstr>
      </vt:variant>
      <vt:variant>
        <vt:i4>1703989</vt:i4>
      </vt:variant>
      <vt:variant>
        <vt:i4>131</vt:i4>
      </vt:variant>
      <vt:variant>
        <vt:i4>0</vt:i4>
      </vt:variant>
      <vt:variant>
        <vt:i4>5</vt:i4>
      </vt:variant>
      <vt:variant>
        <vt:lpwstr/>
      </vt:variant>
      <vt:variant>
        <vt:lpwstr>_Toc93662880</vt:lpwstr>
      </vt:variant>
      <vt:variant>
        <vt:i4>1245242</vt:i4>
      </vt:variant>
      <vt:variant>
        <vt:i4>128</vt:i4>
      </vt:variant>
      <vt:variant>
        <vt:i4>0</vt:i4>
      </vt:variant>
      <vt:variant>
        <vt:i4>5</vt:i4>
      </vt:variant>
      <vt:variant>
        <vt:lpwstr/>
      </vt:variant>
      <vt:variant>
        <vt:lpwstr>_Toc93662879</vt:lpwstr>
      </vt:variant>
      <vt:variant>
        <vt:i4>1179706</vt:i4>
      </vt:variant>
      <vt:variant>
        <vt:i4>125</vt:i4>
      </vt:variant>
      <vt:variant>
        <vt:i4>0</vt:i4>
      </vt:variant>
      <vt:variant>
        <vt:i4>5</vt:i4>
      </vt:variant>
      <vt:variant>
        <vt:lpwstr/>
      </vt:variant>
      <vt:variant>
        <vt:lpwstr>_Toc93662878</vt:lpwstr>
      </vt:variant>
      <vt:variant>
        <vt:i4>1900602</vt:i4>
      </vt:variant>
      <vt:variant>
        <vt:i4>122</vt:i4>
      </vt:variant>
      <vt:variant>
        <vt:i4>0</vt:i4>
      </vt:variant>
      <vt:variant>
        <vt:i4>5</vt:i4>
      </vt:variant>
      <vt:variant>
        <vt:lpwstr/>
      </vt:variant>
      <vt:variant>
        <vt:lpwstr>_Toc93662877</vt:lpwstr>
      </vt:variant>
      <vt:variant>
        <vt:i4>1835066</vt:i4>
      </vt:variant>
      <vt:variant>
        <vt:i4>119</vt:i4>
      </vt:variant>
      <vt:variant>
        <vt:i4>0</vt:i4>
      </vt:variant>
      <vt:variant>
        <vt:i4>5</vt:i4>
      </vt:variant>
      <vt:variant>
        <vt:lpwstr/>
      </vt:variant>
      <vt:variant>
        <vt:lpwstr>_Toc93662876</vt:lpwstr>
      </vt:variant>
      <vt:variant>
        <vt:i4>2031674</vt:i4>
      </vt:variant>
      <vt:variant>
        <vt:i4>116</vt:i4>
      </vt:variant>
      <vt:variant>
        <vt:i4>0</vt:i4>
      </vt:variant>
      <vt:variant>
        <vt:i4>5</vt:i4>
      </vt:variant>
      <vt:variant>
        <vt:lpwstr/>
      </vt:variant>
      <vt:variant>
        <vt:lpwstr>_Toc93662875</vt:lpwstr>
      </vt:variant>
      <vt:variant>
        <vt:i4>1966138</vt:i4>
      </vt:variant>
      <vt:variant>
        <vt:i4>113</vt:i4>
      </vt:variant>
      <vt:variant>
        <vt:i4>0</vt:i4>
      </vt:variant>
      <vt:variant>
        <vt:i4>5</vt:i4>
      </vt:variant>
      <vt:variant>
        <vt:lpwstr/>
      </vt:variant>
      <vt:variant>
        <vt:lpwstr>_Toc93662874</vt:lpwstr>
      </vt:variant>
      <vt:variant>
        <vt:i4>1638458</vt:i4>
      </vt:variant>
      <vt:variant>
        <vt:i4>110</vt:i4>
      </vt:variant>
      <vt:variant>
        <vt:i4>0</vt:i4>
      </vt:variant>
      <vt:variant>
        <vt:i4>5</vt:i4>
      </vt:variant>
      <vt:variant>
        <vt:lpwstr/>
      </vt:variant>
      <vt:variant>
        <vt:lpwstr>_Toc93662873</vt:lpwstr>
      </vt:variant>
      <vt:variant>
        <vt:i4>1572922</vt:i4>
      </vt:variant>
      <vt:variant>
        <vt:i4>107</vt:i4>
      </vt:variant>
      <vt:variant>
        <vt:i4>0</vt:i4>
      </vt:variant>
      <vt:variant>
        <vt:i4>5</vt:i4>
      </vt:variant>
      <vt:variant>
        <vt:lpwstr/>
      </vt:variant>
      <vt:variant>
        <vt:lpwstr>_Toc93662872</vt:lpwstr>
      </vt:variant>
      <vt:variant>
        <vt:i4>1769530</vt:i4>
      </vt:variant>
      <vt:variant>
        <vt:i4>104</vt:i4>
      </vt:variant>
      <vt:variant>
        <vt:i4>0</vt:i4>
      </vt:variant>
      <vt:variant>
        <vt:i4>5</vt:i4>
      </vt:variant>
      <vt:variant>
        <vt:lpwstr/>
      </vt:variant>
      <vt:variant>
        <vt:lpwstr>_Toc93662871</vt:lpwstr>
      </vt:variant>
      <vt:variant>
        <vt:i4>1703994</vt:i4>
      </vt:variant>
      <vt:variant>
        <vt:i4>101</vt:i4>
      </vt:variant>
      <vt:variant>
        <vt:i4>0</vt:i4>
      </vt:variant>
      <vt:variant>
        <vt:i4>5</vt:i4>
      </vt:variant>
      <vt:variant>
        <vt:lpwstr/>
      </vt:variant>
      <vt:variant>
        <vt:lpwstr>_Toc93662870</vt:lpwstr>
      </vt:variant>
      <vt:variant>
        <vt:i4>1245243</vt:i4>
      </vt:variant>
      <vt:variant>
        <vt:i4>98</vt:i4>
      </vt:variant>
      <vt:variant>
        <vt:i4>0</vt:i4>
      </vt:variant>
      <vt:variant>
        <vt:i4>5</vt:i4>
      </vt:variant>
      <vt:variant>
        <vt:lpwstr/>
      </vt:variant>
      <vt:variant>
        <vt:lpwstr>_Toc93662869</vt:lpwstr>
      </vt:variant>
      <vt:variant>
        <vt:i4>1179707</vt:i4>
      </vt:variant>
      <vt:variant>
        <vt:i4>95</vt:i4>
      </vt:variant>
      <vt:variant>
        <vt:i4>0</vt:i4>
      </vt:variant>
      <vt:variant>
        <vt:i4>5</vt:i4>
      </vt:variant>
      <vt:variant>
        <vt:lpwstr/>
      </vt:variant>
      <vt:variant>
        <vt:lpwstr>_Toc93662868</vt:lpwstr>
      </vt:variant>
      <vt:variant>
        <vt:i4>1900603</vt:i4>
      </vt:variant>
      <vt:variant>
        <vt:i4>92</vt:i4>
      </vt:variant>
      <vt:variant>
        <vt:i4>0</vt:i4>
      </vt:variant>
      <vt:variant>
        <vt:i4>5</vt:i4>
      </vt:variant>
      <vt:variant>
        <vt:lpwstr/>
      </vt:variant>
      <vt:variant>
        <vt:lpwstr>_Toc93662867</vt:lpwstr>
      </vt:variant>
      <vt:variant>
        <vt:i4>1835067</vt:i4>
      </vt:variant>
      <vt:variant>
        <vt:i4>89</vt:i4>
      </vt:variant>
      <vt:variant>
        <vt:i4>0</vt:i4>
      </vt:variant>
      <vt:variant>
        <vt:i4>5</vt:i4>
      </vt:variant>
      <vt:variant>
        <vt:lpwstr/>
      </vt:variant>
      <vt:variant>
        <vt:lpwstr>_Toc93662866</vt:lpwstr>
      </vt:variant>
      <vt:variant>
        <vt:i4>2031675</vt:i4>
      </vt:variant>
      <vt:variant>
        <vt:i4>86</vt:i4>
      </vt:variant>
      <vt:variant>
        <vt:i4>0</vt:i4>
      </vt:variant>
      <vt:variant>
        <vt:i4>5</vt:i4>
      </vt:variant>
      <vt:variant>
        <vt:lpwstr/>
      </vt:variant>
      <vt:variant>
        <vt:lpwstr>_Toc93662865</vt:lpwstr>
      </vt:variant>
      <vt:variant>
        <vt:i4>1966139</vt:i4>
      </vt:variant>
      <vt:variant>
        <vt:i4>83</vt:i4>
      </vt:variant>
      <vt:variant>
        <vt:i4>0</vt:i4>
      </vt:variant>
      <vt:variant>
        <vt:i4>5</vt:i4>
      </vt:variant>
      <vt:variant>
        <vt:lpwstr/>
      </vt:variant>
      <vt:variant>
        <vt:lpwstr>_Toc93662864</vt:lpwstr>
      </vt:variant>
      <vt:variant>
        <vt:i4>1638459</vt:i4>
      </vt:variant>
      <vt:variant>
        <vt:i4>80</vt:i4>
      </vt:variant>
      <vt:variant>
        <vt:i4>0</vt:i4>
      </vt:variant>
      <vt:variant>
        <vt:i4>5</vt:i4>
      </vt:variant>
      <vt:variant>
        <vt:lpwstr/>
      </vt:variant>
      <vt:variant>
        <vt:lpwstr>_Toc93662863</vt:lpwstr>
      </vt:variant>
      <vt:variant>
        <vt:i4>1572923</vt:i4>
      </vt:variant>
      <vt:variant>
        <vt:i4>77</vt:i4>
      </vt:variant>
      <vt:variant>
        <vt:i4>0</vt:i4>
      </vt:variant>
      <vt:variant>
        <vt:i4>5</vt:i4>
      </vt:variant>
      <vt:variant>
        <vt:lpwstr/>
      </vt:variant>
      <vt:variant>
        <vt:lpwstr>_Toc93662862</vt:lpwstr>
      </vt:variant>
      <vt:variant>
        <vt:i4>1769531</vt:i4>
      </vt:variant>
      <vt:variant>
        <vt:i4>74</vt:i4>
      </vt:variant>
      <vt:variant>
        <vt:i4>0</vt:i4>
      </vt:variant>
      <vt:variant>
        <vt:i4>5</vt:i4>
      </vt:variant>
      <vt:variant>
        <vt:lpwstr/>
      </vt:variant>
      <vt:variant>
        <vt:lpwstr>_Toc93662861</vt:lpwstr>
      </vt:variant>
      <vt:variant>
        <vt:i4>1703995</vt:i4>
      </vt:variant>
      <vt:variant>
        <vt:i4>71</vt:i4>
      </vt:variant>
      <vt:variant>
        <vt:i4>0</vt:i4>
      </vt:variant>
      <vt:variant>
        <vt:i4>5</vt:i4>
      </vt:variant>
      <vt:variant>
        <vt:lpwstr/>
      </vt:variant>
      <vt:variant>
        <vt:lpwstr>_Toc93662860</vt:lpwstr>
      </vt:variant>
      <vt:variant>
        <vt:i4>1245240</vt:i4>
      </vt:variant>
      <vt:variant>
        <vt:i4>68</vt:i4>
      </vt:variant>
      <vt:variant>
        <vt:i4>0</vt:i4>
      </vt:variant>
      <vt:variant>
        <vt:i4>5</vt:i4>
      </vt:variant>
      <vt:variant>
        <vt:lpwstr/>
      </vt:variant>
      <vt:variant>
        <vt:lpwstr>_Toc93662859</vt:lpwstr>
      </vt:variant>
      <vt:variant>
        <vt:i4>1179704</vt:i4>
      </vt:variant>
      <vt:variant>
        <vt:i4>65</vt:i4>
      </vt:variant>
      <vt:variant>
        <vt:i4>0</vt:i4>
      </vt:variant>
      <vt:variant>
        <vt:i4>5</vt:i4>
      </vt:variant>
      <vt:variant>
        <vt:lpwstr/>
      </vt:variant>
      <vt:variant>
        <vt:lpwstr>_Toc93662858</vt:lpwstr>
      </vt:variant>
      <vt:variant>
        <vt:i4>1900600</vt:i4>
      </vt:variant>
      <vt:variant>
        <vt:i4>62</vt:i4>
      </vt:variant>
      <vt:variant>
        <vt:i4>0</vt:i4>
      </vt:variant>
      <vt:variant>
        <vt:i4>5</vt:i4>
      </vt:variant>
      <vt:variant>
        <vt:lpwstr/>
      </vt:variant>
      <vt:variant>
        <vt:lpwstr>_Toc93662857</vt:lpwstr>
      </vt:variant>
      <vt:variant>
        <vt:i4>1835064</vt:i4>
      </vt:variant>
      <vt:variant>
        <vt:i4>59</vt:i4>
      </vt:variant>
      <vt:variant>
        <vt:i4>0</vt:i4>
      </vt:variant>
      <vt:variant>
        <vt:i4>5</vt:i4>
      </vt:variant>
      <vt:variant>
        <vt:lpwstr/>
      </vt:variant>
      <vt:variant>
        <vt:lpwstr>_Toc93662856</vt:lpwstr>
      </vt:variant>
      <vt:variant>
        <vt:i4>2031672</vt:i4>
      </vt:variant>
      <vt:variant>
        <vt:i4>56</vt:i4>
      </vt:variant>
      <vt:variant>
        <vt:i4>0</vt:i4>
      </vt:variant>
      <vt:variant>
        <vt:i4>5</vt:i4>
      </vt:variant>
      <vt:variant>
        <vt:lpwstr/>
      </vt:variant>
      <vt:variant>
        <vt:lpwstr>_Toc93662855</vt:lpwstr>
      </vt:variant>
      <vt:variant>
        <vt:i4>1966136</vt:i4>
      </vt:variant>
      <vt:variant>
        <vt:i4>53</vt:i4>
      </vt:variant>
      <vt:variant>
        <vt:i4>0</vt:i4>
      </vt:variant>
      <vt:variant>
        <vt:i4>5</vt:i4>
      </vt:variant>
      <vt:variant>
        <vt:lpwstr/>
      </vt:variant>
      <vt:variant>
        <vt:lpwstr>_Toc93662854</vt:lpwstr>
      </vt:variant>
      <vt:variant>
        <vt:i4>1638456</vt:i4>
      </vt:variant>
      <vt:variant>
        <vt:i4>50</vt:i4>
      </vt:variant>
      <vt:variant>
        <vt:i4>0</vt:i4>
      </vt:variant>
      <vt:variant>
        <vt:i4>5</vt:i4>
      </vt:variant>
      <vt:variant>
        <vt:lpwstr/>
      </vt:variant>
      <vt:variant>
        <vt:lpwstr>_Toc93662853</vt:lpwstr>
      </vt:variant>
      <vt:variant>
        <vt:i4>1572920</vt:i4>
      </vt:variant>
      <vt:variant>
        <vt:i4>47</vt:i4>
      </vt:variant>
      <vt:variant>
        <vt:i4>0</vt:i4>
      </vt:variant>
      <vt:variant>
        <vt:i4>5</vt:i4>
      </vt:variant>
      <vt:variant>
        <vt:lpwstr/>
      </vt:variant>
      <vt:variant>
        <vt:lpwstr>_Toc93662852</vt:lpwstr>
      </vt:variant>
      <vt:variant>
        <vt:i4>1769528</vt:i4>
      </vt:variant>
      <vt:variant>
        <vt:i4>44</vt:i4>
      </vt:variant>
      <vt:variant>
        <vt:i4>0</vt:i4>
      </vt:variant>
      <vt:variant>
        <vt:i4>5</vt:i4>
      </vt:variant>
      <vt:variant>
        <vt:lpwstr/>
      </vt:variant>
      <vt:variant>
        <vt:lpwstr>_Toc93662851</vt:lpwstr>
      </vt:variant>
      <vt:variant>
        <vt:i4>1703992</vt:i4>
      </vt:variant>
      <vt:variant>
        <vt:i4>41</vt:i4>
      </vt:variant>
      <vt:variant>
        <vt:i4>0</vt:i4>
      </vt:variant>
      <vt:variant>
        <vt:i4>5</vt:i4>
      </vt:variant>
      <vt:variant>
        <vt:lpwstr/>
      </vt:variant>
      <vt:variant>
        <vt:lpwstr>_Toc93662850</vt:lpwstr>
      </vt:variant>
      <vt:variant>
        <vt:i4>1245241</vt:i4>
      </vt:variant>
      <vt:variant>
        <vt:i4>38</vt:i4>
      </vt:variant>
      <vt:variant>
        <vt:i4>0</vt:i4>
      </vt:variant>
      <vt:variant>
        <vt:i4>5</vt:i4>
      </vt:variant>
      <vt:variant>
        <vt:lpwstr/>
      </vt:variant>
      <vt:variant>
        <vt:lpwstr>_Toc93662849</vt:lpwstr>
      </vt:variant>
      <vt:variant>
        <vt:i4>1179705</vt:i4>
      </vt:variant>
      <vt:variant>
        <vt:i4>35</vt:i4>
      </vt:variant>
      <vt:variant>
        <vt:i4>0</vt:i4>
      </vt:variant>
      <vt:variant>
        <vt:i4>5</vt:i4>
      </vt:variant>
      <vt:variant>
        <vt:lpwstr/>
      </vt:variant>
      <vt:variant>
        <vt:lpwstr>_Toc93662848</vt:lpwstr>
      </vt:variant>
      <vt:variant>
        <vt:i4>1900601</vt:i4>
      </vt:variant>
      <vt:variant>
        <vt:i4>32</vt:i4>
      </vt:variant>
      <vt:variant>
        <vt:i4>0</vt:i4>
      </vt:variant>
      <vt:variant>
        <vt:i4>5</vt:i4>
      </vt:variant>
      <vt:variant>
        <vt:lpwstr/>
      </vt:variant>
      <vt:variant>
        <vt:lpwstr>_Toc93662847</vt:lpwstr>
      </vt:variant>
      <vt:variant>
        <vt:i4>1835065</vt:i4>
      </vt:variant>
      <vt:variant>
        <vt:i4>29</vt:i4>
      </vt:variant>
      <vt:variant>
        <vt:i4>0</vt:i4>
      </vt:variant>
      <vt:variant>
        <vt:i4>5</vt:i4>
      </vt:variant>
      <vt:variant>
        <vt:lpwstr/>
      </vt:variant>
      <vt:variant>
        <vt:lpwstr>_Toc93662846</vt:lpwstr>
      </vt:variant>
      <vt:variant>
        <vt:i4>2031673</vt:i4>
      </vt:variant>
      <vt:variant>
        <vt:i4>26</vt:i4>
      </vt:variant>
      <vt:variant>
        <vt:i4>0</vt:i4>
      </vt:variant>
      <vt:variant>
        <vt:i4>5</vt:i4>
      </vt:variant>
      <vt:variant>
        <vt:lpwstr/>
      </vt:variant>
      <vt:variant>
        <vt:lpwstr>_Toc93662845</vt:lpwstr>
      </vt:variant>
      <vt:variant>
        <vt:i4>1966137</vt:i4>
      </vt:variant>
      <vt:variant>
        <vt:i4>23</vt:i4>
      </vt:variant>
      <vt:variant>
        <vt:i4>0</vt:i4>
      </vt:variant>
      <vt:variant>
        <vt:i4>5</vt:i4>
      </vt:variant>
      <vt:variant>
        <vt:lpwstr/>
      </vt:variant>
      <vt:variant>
        <vt:lpwstr>_Toc93662844</vt:lpwstr>
      </vt:variant>
      <vt:variant>
        <vt:i4>1638457</vt:i4>
      </vt:variant>
      <vt:variant>
        <vt:i4>20</vt:i4>
      </vt:variant>
      <vt:variant>
        <vt:i4>0</vt:i4>
      </vt:variant>
      <vt:variant>
        <vt:i4>5</vt:i4>
      </vt:variant>
      <vt:variant>
        <vt:lpwstr/>
      </vt:variant>
      <vt:variant>
        <vt:lpwstr>_Toc93662843</vt:lpwstr>
      </vt:variant>
      <vt:variant>
        <vt:i4>1572921</vt:i4>
      </vt:variant>
      <vt:variant>
        <vt:i4>17</vt:i4>
      </vt:variant>
      <vt:variant>
        <vt:i4>0</vt:i4>
      </vt:variant>
      <vt:variant>
        <vt:i4>5</vt:i4>
      </vt:variant>
      <vt:variant>
        <vt:lpwstr/>
      </vt:variant>
      <vt:variant>
        <vt:lpwstr>_Toc93662842</vt:lpwstr>
      </vt:variant>
      <vt:variant>
        <vt:i4>1769529</vt:i4>
      </vt:variant>
      <vt:variant>
        <vt:i4>14</vt:i4>
      </vt:variant>
      <vt:variant>
        <vt:i4>0</vt:i4>
      </vt:variant>
      <vt:variant>
        <vt:i4>5</vt:i4>
      </vt:variant>
      <vt:variant>
        <vt:lpwstr/>
      </vt:variant>
      <vt:variant>
        <vt:lpwstr>_Toc93662841</vt:lpwstr>
      </vt:variant>
      <vt:variant>
        <vt:i4>1703993</vt:i4>
      </vt:variant>
      <vt:variant>
        <vt:i4>11</vt:i4>
      </vt:variant>
      <vt:variant>
        <vt:i4>0</vt:i4>
      </vt:variant>
      <vt:variant>
        <vt:i4>5</vt:i4>
      </vt:variant>
      <vt:variant>
        <vt:lpwstr/>
      </vt:variant>
      <vt:variant>
        <vt:lpwstr>_Toc93662840</vt:lpwstr>
      </vt:variant>
      <vt:variant>
        <vt:i4>1245246</vt:i4>
      </vt:variant>
      <vt:variant>
        <vt:i4>8</vt:i4>
      </vt:variant>
      <vt:variant>
        <vt:i4>0</vt:i4>
      </vt:variant>
      <vt:variant>
        <vt:i4>5</vt:i4>
      </vt:variant>
      <vt:variant>
        <vt:lpwstr/>
      </vt:variant>
      <vt:variant>
        <vt:lpwstr>_Toc93662839</vt:lpwstr>
      </vt:variant>
      <vt:variant>
        <vt:i4>1179710</vt:i4>
      </vt:variant>
      <vt:variant>
        <vt:i4>5</vt:i4>
      </vt:variant>
      <vt:variant>
        <vt:i4>0</vt:i4>
      </vt:variant>
      <vt:variant>
        <vt:i4>5</vt:i4>
      </vt:variant>
      <vt:variant>
        <vt:lpwstr/>
      </vt:variant>
      <vt:variant>
        <vt:lpwstr>_Toc93662838</vt:lpwstr>
      </vt:variant>
      <vt:variant>
        <vt:i4>1900606</vt:i4>
      </vt:variant>
      <vt:variant>
        <vt:i4>2</vt:i4>
      </vt:variant>
      <vt:variant>
        <vt:i4>0</vt:i4>
      </vt:variant>
      <vt:variant>
        <vt:i4>5</vt:i4>
      </vt:variant>
      <vt:variant>
        <vt:lpwstr/>
      </vt:variant>
      <vt:variant>
        <vt:lpwstr>_Toc93662837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Duty Nursing Services Section II</dc:title>
  <dc:subject/>
  <dc:creator/>
  <cp:keywords/>
  <cp:lastModifiedBy/>
  <cp:revision>1</cp:revision>
  <dcterms:created xsi:type="dcterms:W3CDTF">2025-05-28T13:16:00Z</dcterms:created>
  <dcterms:modified xsi:type="dcterms:W3CDTF">2025-05-28T13:16:00Z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